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149"/>
        <w:gridCol w:w="2249"/>
        <w:gridCol w:w="1920"/>
        <w:gridCol w:w="2035"/>
        <w:gridCol w:w="559"/>
        <w:gridCol w:w="1576"/>
        <w:gridCol w:w="14"/>
      </w:tblGrid>
      <w:tr>
        <w:trPr>
          <w:trHeight w:hRule="exact" w:val="2035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902"/>
        </w:trPr>
        <w:tc>
          <w:tcPr>
            <w:tcW w:w="11405" w:type="dxa"/>
            <w:gridSpan w:val="8"/>
            <w:vAlign w:val="center"/>
            <w:shd w:val="clear" w:color="auto" w:fill="586261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FFFFFF"/>
                <w:sz w:val="56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56"/>
                <w:spacing w:val="-2"/>
              </w:rPr>
              <w:t xml:space="preserve">Κατατάξεις</w:t>
            </w:r>
          </w:p>
        </w:tc>
      </w:tr>
      <w:tr>
        <w:trPr>
          <w:trHeight w:hRule="exact" w:val="559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696969"/>
                <w:sz w:val="40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40"/>
                <w:spacing w:val="-2"/>
              </w:rPr>
              <w:t xml:space="preserve">Δήμος Μαλεβιζίου για περίοδο 2025 -2026</w:t>
            </w:r>
          </w:p>
        </w:tc>
      </w:tr>
      <w:tr>
        <w:trPr>
          <w:trHeight w:hRule="exact" w:val="115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1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Βρεφονηπιακός Αγίας Πελαγίας</w:t>
            </w:r>
          </w:p>
        </w:tc>
      </w:tr>
      <w:tr>
        <w:trPr>
          <w:trHeight w:hRule="exact" w:val="502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</w:t>
            </w:r>
          </w:p>
        </w:tc>
      </w:tr>
      <w:tr>
        <w:trPr>
          <w:trHeight w:hRule="exact" w:val="57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8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114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30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4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0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0</w:t>
            </w:r>
          </w:p>
        </w:tc>
        <w:tc>
          <w:tcPr>
            <w:tcW w:w="14" w:type="dxa"/>
          </w:tcPr>
          <w:p/>
        </w:tc>
      </w:tr>
      <w:tr>
        <w:trPr>
          <w:trHeight w:hRule="exact" w:val="215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Βρεφονηπιακός Γαζίου (Αμμουδάρα)</w:t>
            </w:r>
          </w:p>
        </w:tc>
      </w:tr>
      <w:tr>
        <w:trPr>
          <w:trHeight w:hRule="exact" w:val="501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Α2. Βρέφη (1,5 ετών έως 2,5 ετών)</w:t>
            </w:r>
          </w:p>
        </w:tc>
      </w:tr>
      <w:tr>
        <w:trPr>
          <w:trHeight w:hRule="exact" w:val="58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8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2785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2839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2895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2897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2788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2933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2789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2936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2899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114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83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14" w:type="dxa"/>
          </w:tcPr>
          <w:p/>
        </w:tc>
      </w:tr>
      <w:tr>
        <w:trPr>
          <w:trHeight w:hRule="exact" w:val="330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14" w:type="dxa"/>
          </w:tcPr>
          <w:p/>
        </w:tc>
      </w:tr>
      <w:tr>
        <w:trPr>
          <w:trHeight w:hRule="exact" w:val="229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1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Α3. Νήπια (2,5 ετών έως 4 ετών)</w:t>
            </w:r>
          </w:p>
        </w:tc>
      </w:tr>
      <w:tr>
        <w:trPr>
          <w:trHeight w:hRule="exact" w:val="57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9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2824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2832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2820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115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46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10</w:t>
            </w:r>
          </w:p>
        </w:tc>
        <w:tc>
          <w:tcPr>
            <w:tcW w:w="14" w:type="dxa"/>
          </w:tcPr>
          <w:p/>
        </w:tc>
      </w:tr>
      <w:tr>
        <w:trPr>
          <w:trHeight w:hRule="exact" w:val="329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10</w:t>
            </w:r>
          </w:p>
        </w:tc>
        <w:tc>
          <w:tcPr>
            <w:tcW w:w="14" w:type="dxa"/>
          </w:tcPr>
          <w:p/>
        </w:tc>
      </w:tr>
      <w:tr>
        <w:trPr>
          <w:trHeight w:hRule="exact" w:val="230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Βρεφονηπιακός Πολύδροσου (Εργατικές Κατοικίες)</w:t>
            </w:r>
          </w:p>
        </w:tc>
      </w:tr>
      <w:tr>
        <w:trPr>
          <w:trHeight w:hRule="exact" w:val="501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Α2. Βρέφη (1,5 ετών έως 2,5 ετών)</w:t>
            </w:r>
          </w:p>
        </w:tc>
      </w:tr>
      <w:tr>
        <w:trPr>
          <w:trHeight w:hRule="exact" w:val="58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8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2780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2785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2895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2829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2897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2788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2933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2789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2936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2899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3017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115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73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14" w:type="dxa"/>
          </w:tcPr>
          <w:p/>
        </w:tc>
      </w:tr>
      <w:tr>
        <w:trPr>
          <w:trHeight w:hRule="exact" w:val="329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14" w:type="dxa"/>
          </w:tcPr>
          <w:p/>
        </w:tc>
      </w:tr>
      <w:tr>
        <w:trPr>
          <w:trHeight w:hRule="exact" w:val="230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Α3. Νήπια (2,5 ετών έως 4 ετών)</w:t>
            </w:r>
          </w:p>
        </w:tc>
      </w:tr>
      <w:tr>
        <w:trPr>
          <w:trHeight w:hRule="exact" w:val="57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8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2937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2832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2820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2885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2919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269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115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29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39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10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10</w:t>
            </w:r>
          </w:p>
        </w:tc>
        <w:tc>
          <w:tcPr>
            <w:tcW w:w="14" w:type="dxa"/>
          </w:tcPr>
          <w:p/>
        </w:tc>
      </w:tr>
      <w:tr>
        <w:trPr>
          <w:trHeight w:hRule="exact" w:val="215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Παιδικός Αγίας Μαρίνας</w:t>
            </w:r>
          </w:p>
        </w:tc>
      </w:tr>
      <w:tr>
        <w:trPr>
          <w:trHeight w:hRule="exact" w:val="501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Α3. Νήπια (2,5 ετών έως 4 ετών)</w:t>
            </w:r>
          </w:p>
        </w:tc>
      </w:tr>
      <w:tr>
        <w:trPr>
          <w:trHeight w:hRule="exact" w:val="58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8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3077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2983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2819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2820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2836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3026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2850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5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2996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115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25</w:t>
            </w:r>
          </w:p>
        </w:tc>
        <w:tc>
          <w:tcPr>
            <w:tcW w:w="14" w:type="dxa"/>
          </w:tcPr>
          <w:p/>
        </w:tc>
      </w:tr>
      <w:tr>
        <w:trPr>
          <w:trHeight w:hRule="exact" w:val="329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5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5</w:t>
            </w:r>
          </w:p>
        </w:tc>
        <w:tc>
          <w:tcPr>
            <w:tcW w:w="14" w:type="dxa"/>
          </w:tcPr>
          <w:p/>
        </w:tc>
      </w:tr>
      <w:tr>
        <w:trPr>
          <w:trHeight w:hRule="exact" w:val="229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Παιδικός Κρουσώνα</w:t>
            </w:r>
          </w:p>
        </w:tc>
      </w:tr>
      <w:tr>
        <w:trPr>
          <w:trHeight w:hRule="exact" w:val="501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Α3. Νήπια (2,5 ετών έως 4 ετών)</w:t>
            </w:r>
          </w:p>
        </w:tc>
      </w:tr>
      <w:tr>
        <w:trPr>
          <w:trHeight w:hRule="exact" w:val="57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9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3112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2947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101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370,00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2948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102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365,00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3045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350,00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2951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108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340,00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2969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3084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306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255,00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9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2849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114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30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8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5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3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5</w:t>
            </w:r>
          </w:p>
        </w:tc>
        <w:tc>
          <w:tcPr>
            <w:tcW w:w="14" w:type="dxa"/>
          </w:tcPr>
          <w:p/>
        </w:tc>
      </w:tr>
      <w:tr>
        <w:trPr>
          <w:trHeight w:hRule="exact" w:val="215"/>
        </w:trPr>
        <w:tc>
          <w:tcPr>
            <w:tcW w:w="11405" w:type="dxa"/>
            <w:gridSpan w:val="8"/>
          </w:tcPr>
          <w:p/>
        </w:tc>
      </w:tr>
      <w:tr>
        <w:trPr>
          <w:trHeight w:hRule="exact" w:val="502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Παιδικός Τυλίσσου</w:t>
            </w:r>
          </w:p>
        </w:tc>
      </w:tr>
      <w:tr>
        <w:trPr>
          <w:trHeight w:hRule="exact" w:val="501"/>
        </w:trPr>
        <w:tc>
          <w:tcPr>
            <w:tcW w:w="1140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</w:pPr>
            <w:r>
              <w:rPr>
                <w:rFonts w:ascii="Arial" w:hAnsi="Arial" w:eastAsia="Arial" w:cs="Arial"/>
                <w:b/>
                <w:color w:val="586261"/>
                <w:sz w:val="36"/>
                <w:spacing w:val="-2"/>
              </w:rPr>
              <w:t xml:space="preserve">Τάξη: </w:t>
            </w:r>
          </w:p>
        </w:tc>
      </w:tr>
      <w:tr>
        <w:trPr>
          <w:trHeight w:hRule="exact" w:val="57"/>
        </w:trPr>
        <w:tc>
          <w:tcPr>
            <w:tcW w:w="11391" w:type="dxa"/>
            <w:gridSpan w:val="7"/>
            <w:tcBorders>
              <w:bottom w:val="single" w:sz="5" w:space="0" w:color="FFFFFF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459"/>
        </w:trPr>
        <w:tc>
          <w:tcPr>
            <w:tcW w:w="903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Θέση</w:t>
            </w:r>
          </w:p>
        </w:tc>
        <w:tc>
          <w:tcPr>
            <w:tcW w:w="21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Αρ. Αίτησης</w:t>
            </w:r>
          </w:p>
        </w:tc>
        <w:tc>
          <w:tcPr>
            <w:tcW w:w="2249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ΑΑ Πρωτ</w:t>
            </w:r>
          </w:p>
        </w:tc>
        <w:tc>
          <w:tcPr>
            <w:tcW w:w="1920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Μόρια</w:t>
            </w:r>
          </w:p>
        </w:tc>
        <w:tc>
          <w:tcPr>
            <w:tcW w:w="2035" w:type="dxa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Κατάταξη</w:t>
            </w:r>
          </w:p>
        </w:tc>
        <w:tc>
          <w:tcPr>
            <w:tcW w:w="2135" w:type="dxa"/>
            <w:gridSpan w:val="2"/>
            <w:vAlign w:val="center"/>
            <w:tcBorders>
              <w:top w:val="single" w:sz="5" w:space="0" w:color="FFFFFF"/>
              <w:left w:val="single" w:sz="5" w:space="0" w:color="FFFFFF"/>
              <w:bottom w:val="single" w:sz="5" w:space="0" w:color="D3D3D3"/>
              <w:right w:val="single" w:sz="5" w:space="0" w:color="FFFFFF"/>
            </w:tcBorders>
            <w:shd w:val="clear" w:color="auto" w:fill="7F7F7F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Παρατηρήσεις</w:t>
            </w:r>
          </w:p>
        </w:tc>
        <w:tc>
          <w:tcPr>
            <w:tcW w:w="14" w:type="dxa"/>
            <w:tcBorders>
              <w:left w:val="single" w:sz="5" w:space="0" w:color="FFFFFF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3093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287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310,00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</w:tcPr>
          <w:p/>
        </w:tc>
      </w:tr>
      <w:tr>
        <w:trPr>
          <w:trHeight w:hRule="exact" w:val="458"/>
        </w:trPr>
        <w:tc>
          <w:tcPr>
            <w:tcW w:w="903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3036</w:t>
            </w:r>
          </w:p>
        </w:tc>
        <w:tc>
          <w:tcPr>
            <w:tcW w:w="2249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297</w:t>
            </w:r>
          </w:p>
        </w:tc>
        <w:tc>
          <w:tcPr>
            <w:tcW w:w="1920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290,00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Δεν Έχει Επιλεγεί</w:t>
            </w:r>
          </w:p>
        </w:tc>
        <w:tc>
          <w:tcPr>
            <w:tcW w:w="2135" w:type="dxa"/>
            <w:gridSpan w:val="2"/>
            <w:tcMar>
              <w:left w:w="57" w:type="dxa"/>
              <w:right w:w="57" w:type="dxa"/>
            </w:tcMar>
            <w:vAlign w:val="center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left w:val="single" w:sz="5" w:space="0" w:color="D3D3D3"/>
            </w:tcBorders>
            <w:shd w:val="clear" w:color="auto" w:fill="D8D8D8"/>
          </w:tcPr>
          <w:p/>
        </w:tc>
      </w:tr>
      <w:tr>
        <w:trPr>
          <w:trHeight w:hRule="exact" w:val="115"/>
        </w:trPr>
        <w:tc>
          <w:tcPr>
            <w:tcW w:w="11391" w:type="dxa"/>
            <w:gridSpan w:val="7"/>
            <w:tcBorders>
              <w:top w:val="single" w:sz="5" w:space="0" w:color="D3D3D3"/>
            </w:tcBorders>
          </w:tcPr>
          <w:p/>
        </w:tc>
        <w:tc>
          <w:tcPr>
            <w:tcW w:w="14" w:type="dxa"/>
          </w:tcPr>
          <w:p/>
        </w:tc>
      </w:tr>
      <w:tr>
        <w:trPr>
          <w:trHeight w:hRule="exact" w:val="330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2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4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Σύνολο Αιτήσεων που Επιλέχθηκαν: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0</w:t>
            </w:r>
          </w:p>
        </w:tc>
        <w:tc>
          <w:tcPr>
            <w:tcW w:w="14" w:type="dxa"/>
          </w:tcPr>
          <w:p/>
        </w:tc>
      </w:tr>
      <w:tr>
        <w:trPr>
          <w:trHeight w:hRule="exact" w:val="343"/>
        </w:trPr>
        <w:tc>
          <w:tcPr>
            <w:tcW w:w="9815" w:type="dxa"/>
            <w:gridSpan w:val="6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696969"/>
                <w:sz w:val="24"/>
                <w:spacing w:val="-2"/>
              </w:rPr>
              <w:t xml:space="preserve">Περιορισμός Αιτήσεων Τάξης:</w:t>
            </w:r>
          </w:p>
        </w:tc>
        <w:tc>
          <w:tcPr>
            <w:tcW w:w="1576" w:type="dxa"/>
            <w:tcMar>
              <w:top w:w="57" w:type="dxa"/>
              <w:left w:w="57" w:type="dxa"/>
              <w:right w:w="57" w:type="dxa"/>
            </w:tcMar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696969"/>
                <w:sz w:val="24"/>
                <w:spacing w:val="-2"/>
              </w:rPr>
              <w:t xml:space="preserve">0</w:t>
            </w:r>
          </w:p>
        </w:tc>
        <w:tc>
          <w:tcPr>
            <w:tcW w:w="14" w:type="dxa"/>
          </w:tcPr>
          <w:p/>
        </w:tc>
      </w:tr>
      <w:tr>
        <w:trPr>
          <w:trHeight w:hRule="exact" w:val="215"/>
        </w:trPr>
        <w:tc>
          <w:tcPr>
            <w:tcW w:w="11405" w:type="dxa"/>
            <w:gridSpan w:val="8"/>
          </w:tcPr>
          <w:p/>
        </w:tc>
      </w:tr>
    </w:tbl>
    <w:sectPr>
      <w:pgSz w:w="11906" w:h="16848"/>
      <w:pgMar w:top="221" w:right="221" w:bottom="171" w:left="221" w:header="221" w:footer="17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2023.2.8 from 29 June 2023, .NET 8.0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2023.2.8 from 29 June 2023, .NET 8.0</cp:lastModifiedBy>
  <cp:revision>1</cp:revision>
  <dcterms:created xsi:type="dcterms:W3CDTF">2025-09-06T14:31:47Z</dcterms:created>
  <dcterms:modified xsi:type="dcterms:W3CDTF">2025-09-06T14:31:47Z</dcterms:modified>
</cp:coreProperties>
</file>