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DF9" w:rsidRPr="007858E9" w:rsidRDefault="00960DF9" w:rsidP="00960DF9">
      <w:pPr>
        <w:pStyle w:val="a3"/>
        <w:spacing w:before="120"/>
        <w:ind w:left="0" w:right="-62"/>
        <w:rPr>
          <w:rFonts w:ascii="Trebuchet MS" w:hAnsi="Trebuchet MS" w:cs="Arial"/>
          <w:color w:val="FF0000"/>
          <w:szCs w:val="24"/>
        </w:rPr>
      </w:pPr>
      <w:bookmarkStart w:id="0" w:name="_GoBack"/>
      <w:bookmarkEnd w:id="0"/>
      <w:r w:rsidRPr="007858E9">
        <w:rPr>
          <w:rFonts w:ascii="Trebuchet MS" w:hAnsi="Trebuchet MS" w:cs="Arial"/>
          <w:noProof/>
          <w:color w:val="FF0000"/>
          <w:szCs w:val="24"/>
          <w:lang w:eastAsia="el-GR"/>
        </w:rPr>
        <w:drawing>
          <wp:inline distT="0" distB="0" distL="0" distR="0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8E9">
        <w:rPr>
          <w:rFonts w:ascii="Trebuchet MS" w:hAnsi="Trebuchet MS" w:cs="Arial"/>
          <w:color w:val="FF0000"/>
          <w:szCs w:val="24"/>
          <w:lang w:eastAsia="el-GR"/>
        </w:rPr>
        <w:tab/>
      </w:r>
    </w:p>
    <w:p w:rsidR="00960DF9" w:rsidRPr="005146D0" w:rsidRDefault="00960DF9" w:rsidP="00960DF9">
      <w:pPr>
        <w:keepLines/>
        <w:suppressAutoHyphens/>
        <w:spacing w:after="0" w:line="100" w:lineRule="atLeast"/>
        <w:ind w:right="-1276"/>
        <w:rPr>
          <w:rFonts w:cs="Tahoma"/>
          <w:b/>
          <w:bCs/>
          <w:color w:val="000000"/>
          <w:kern w:val="1"/>
          <w:sz w:val="20"/>
          <w:lang w:eastAsia="hi-IN" w:bidi="hi-IN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>ΕΛΛΗΝΙΚΗ ΔΗΜΟΚΡΑΤΙΑ</w:t>
      </w:r>
      <w:r>
        <w:rPr>
          <w:rFonts w:cs="Tahoma"/>
          <w:b/>
          <w:bCs/>
          <w:color w:val="000000"/>
          <w:kern w:val="1"/>
          <w:sz w:val="20"/>
          <w:lang w:eastAsia="hi-IN" w:bidi="hi-IN"/>
        </w:rPr>
        <w:t xml:space="preserve">                                                                      </w:t>
      </w:r>
    </w:p>
    <w:p w:rsidR="00960DF9" w:rsidRPr="005146D0" w:rsidRDefault="00960DF9" w:rsidP="00960DF9">
      <w:pPr>
        <w:keepLines/>
        <w:suppressAutoHyphens/>
        <w:spacing w:after="0" w:line="100" w:lineRule="atLeast"/>
        <w:ind w:right="-1276"/>
        <w:rPr>
          <w:rFonts w:cs="Tahoma"/>
          <w:b/>
          <w:bCs/>
          <w:color w:val="000000"/>
          <w:kern w:val="1"/>
          <w:sz w:val="20"/>
          <w:lang w:eastAsia="hi-IN" w:bidi="hi-IN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>ΝΟΜΟΣ ΗΡΑΚΛΕΙΟΥ</w:t>
      </w:r>
    </w:p>
    <w:p w:rsidR="00960DF9" w:rsidRPr="005146D0" w:rsidRDefault="00960DF9" w:rsidP="00960DF9">
      <w:pPr>
        <w:keepLines/>
        <w:suppressAutoHyphens/>
        <w:spacing w:after="0" w:line="100" w:lineRule="atLeast"/>
        <w:ind w:right="-1276"/>
        <w:rPr>
          <w:rFonts w:cs="Tahoma"/>
          <w:b/>
          <w:bCs/>
          <w:color w:val="000000"/>
          <w:kern w:val="1"/>
          <w:sz w:val="20"/>
          <w:lang w:eastAsia="hi-IN" w:bidi="hi-IN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>ΔΗΜΟΣ ΜΑΛΕΒΙΖΙΟΥ</w:t>
      </w:r>
    </w:p>
    <w:p w:rsidR="00960DF9" w:rsidRPr="005146D0" w:rsidRDefault="00960DF9" w:rsidP="00960DF9">
      <w:pPr>
        <w:keepLines/>
        <w:suppressAutoHyphens/>
        <w:spacing w:after="0" w:line="100" w:lineRule="atLeast"/>
        <w:ind w:right="-1276"/>
        <w:rPr>
          <w:rFonts w:cs="Tahoma"/>
          <w:b/>
          <w:bCs/>
          <w:color w:val="000000"/>
          <w:kern w:val="1"/>
          <w:sz w:val="20"/>
          <w:lang w:eastAsia="hi-IN" w:bidi="hi-IN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>Δ/ΝΣΗ ΟΙΚΟΝΟΜΙΚΩΝ ΥΠΗΡΕΣΙΩΝ</w:t>
      </w:r>
    </w:p>
    <w:p w:rsidR="00960DF9" w:rsidRPr="005146D0" w:rsidRDefault="00960DF9" w:rsidP="00960DF9">
      <w:pPr>
        <w:keepLines/>
        <w:suppressAutoHyphens/>
        <w:spacing w:after="0" w:line="100" w:lineRule="atLeast"/>
        <w:ind w:right="-1276"/>
        <w:rPr>
          <w:rFonts w:cs="Tahoma"/>
          <w:b/>
          <w:bCs/>
          <w:color w:val="000000"/>
          <w:kern w:val="1"/>
          <w:sz w:val="20"/>
          <w:lang w:eastAsia="hi-IN" w:bidi="hi-IN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>ΤΜΗΜΑ ΠΡΟΫΠΟΛΟΓΙΣΜΟΥ–ΛΟΓΙΣΤΗΡΙΟΥ</w:t>
      </w:r>
    </w:p>
    <w:p w:rsidR="00960DF9" w:rsidRPr="005146D0" w:rsidRDefault="00960DF9" w:rsidP="00960DF9">
      <w:pPr>
        <w:keepLines/>
        <w:suppressAutoHyphens/>
        <w:spacing w:after="0" w:line="100" w:lineRule="atLeast"/>
        <w:ind w:right="-1276"/>
        <w:rPr>
          <w:rFonts w:cs="Tahoma"/>
          <w:b/>
          <w:bCs/>
          <w:color w:val="000000"/>
          <w:kern w:val="1"/>
          <w:sz w:val="20"/>
          <w:lang w:eastAsia="hi-IN" w:bidi="hi-IN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 xml:space="preserve">&amp; ΠΡΟΜΗΘΕΙΩΝ </w:t>
      </w:r>
    </w:p>
    <w:p w:rsidR="00960DF9" w:rsidRPr="00091A26" w:rsidRDefault="00960DF9" w:rsidP="00960DF9">
      <w:pPr>
        <w:jc w:val="left"/>
        <w:rPr>
          <w:rFonts w:ascii="Calibri" w:hAnsi="Calibri" w:cs="Calibri"/>
          <w:szCs w:val="24"/>
          <w:lang w:eastAsia="el-GR"/>
        </w:rPr>
      </w:pPr>
      <w:r w:rsidRPr="005146D0">
        <w:rPr>
          <w:rFonts w:cs="Tahoma"/>
          <w:b/>
          <w:bCs/>
          <w:color w:val="000000"/>
          <w:kern w:val="1"/>
          <w:sz w:val="20"/>
          <w:lang w:eastAsia="hi-IN" w:bidi="hi-IN"/>
        </w:rPr>
        <w:t xml:space="preserve">ΓΡΑΦΕΙΟ ΠΡΟΜΗΘΕΙΩΝ    </w:t>
      </w:r>
      <w:r>
        <w:rPr>
          <w:rFonts w:cs="Tahoma"/>
          <w:b/>
          <w:bCs/>
          <w:color w:val="000000"/>
          <w:kern w:val="1"/>
          <w:sz w:val="20"/>
          <w:lang w:eastAsia="hi-IN" w:bidi="hi-IN"/>
        </w:rPr>
        <w:t xml:space="preserve">                                                                            </w:t>
      </w:r>
    </w:p>
    <w:p w:rsidR="00960DF9" w:rsidRDefault="00960DF9" w:rsidP="00960DF9">
      <w:pPr>
        <w:rPr>
          <w:rFonts w:ascii="Calibri" w:hAnsi="Calibri" w:cs="Calibri"/>
          <w:b/>
          <w:spacing w:val="20"/>
          <w:kern w:val="24"/>
          <w:sz w:val="28"/>
          <w:szCs w:val="24"/>
          <w:u w:val="single"/>
        </w:rPr>
      </w:pPr>
    </w:p>
    <w:p w:rsidR="00960DF9" w:rsidRPr="00091A26" w:rsidRDefault="00960DF9" w:rsidP="00960DF9">
      <w:pPr>
        <w:jc w:val="center"/>
        <w:rPr>
          <w:rFonts w:ascii="Calibri" w:hAnsi="Calibri" w:cs="Calibri"/>
          <w:b/>
          <w:spacing w:val="20"/>
          <w:kern w:val="24"/>
          <w:sz w:val="28"/>
          <w:szCs w:val="24"/>
          <w:u w:val="single"/>
        </w:rPr>
      </w:pPr>
      <w:r w:rsidRPr="00091A26">
        <w:rPr>
          <w:rFonts w:ascii="Calibri" w:hAnsi="Calibri" w:cs="Calibri"/>
          <w:b/>
          <w:spacing w:val="20"/>
          <w:kern w:val="24"/>
          <w:sz w:val="28"/>
          <w:szCs w:val="24"/>
          <w:u w:val="single"/>
        </w:rPr>
        <w:t>ΤΕΧΝΙΚΗ ΕΚΘΕΣΗ</w:t>
      </w:r>
      <w:r>
        <w:rPr>
          <w:rFonts w:ascii="Calibri" w:hAnsi="Calibri" w:cs="Calibri"/>
          <w:b/>
          <w:spacing w:val="20"/>
          <w:kern w:val="24"/>
          <w:sz w:val="28"/>
          <w:szCs w:val="24"/>
          <w:u w:val="single"/>
        </w:rPr>
        <w:t>-ΕΝΔΕΙΚΤΙΚΟΣ ΠΡΟΫΠΟΛΟΓΙΣΜΟΣ</w:t>
      </w:r>
    </w:p>
    <w:p w:rsidR="00960DF9" w:rsidRPr="00091A26" w:rsidRDefault="00960DF9" w:rsidP="00960DF9">
      <w:pPr>
        <w:jc w:val="center"/>
        <w:rPr>
          <w:rFonts w:ascii="Calibri" w:hAnsi="Calibri" w:cs="Calibri"/>
          <w:b/>
          <w:spacing w:val="20"/>
          <w:kern w:val="24"/>
          <w:szCs w:val="24"/>
          <w:u w:val="single"/>
        </w:rPr>
      </w:pPr>
    </w:p>
    <w:p w:rsidR="00960DF9" w:rsidRDefault="00960DF9" w:rsidP="00960DF9">
      <w:pPr>
        <w:jc w:val="center"/>
        <w:rPr>
          <w:rFonts w:ascii="Calibri" w:hAnsi="Calibri" w:cs="Calibri"/>
          <w:b/>
          <w:color w:val="0070C0"/>
          <w:szCs w:val="24"/>
        </w:rPr>
      </w:pPr>
      <w:r>
        <w:rPr>
          <w:rFonts w:ascii="Calibri" w:hAnsi="Calibri" w:cs="Calibri"/>
          <w:b/>
          <w:color w:val="0070C0"/>
          <w:szCs w:val="24"/>
        </w:rPr>
        <w:t>«</w:t>
      </w:r>
      <w:r w:rsidRPr="00080756">
        <w:rPr>
          <w:rFonts w:ascii="Calibri" w:hAnsi="Calibri" w:cs="Calibri"/>
          <w:b/>
          <w:color w:val="0070C0"/>
          <w:szCs w:val="24"/>
        </w:rPr>
        <w:t>ΝΑΥΑΓΟΣΩΣΤΙΚΗ ΚΑΛΥΨΗ ΠΟΛΥΣΥΧΝΑΣΤΩΝ ΠΑΡΑΛΙΩΝ</w:t>
      </w:r>
    </w:p>
    <w:p w:rsidR="00960DF9" w:rsidRPr="00080756" w:rsidRDefault="00960DF9" w:rsidP="00960DF9">
      <w:pPr>
        <w:jc w:val="center"/>
        <w:rPr>
          <w:rFonts w:ascii="Calibri" w:hAnsi="Calibri" w:cs="Calibri"/>
          <w:b/>
          <w:color w:val="0070C0"/>
          <w:szCs w:val="24"/>
        </w:rPr>
      </w:pPr>
      <w:r w:rsidRPr="00080756">
        <w:rPr>
          <w:rFonts w:ascii="Calibri" w:hAnsi="Calibri" w:cs="Calibri"/>
          <w:b/>
          <w:color w:val="0070C0"/>
          <w:szCs w:val="24"/>
        </w:rPr>
        <w:t xml:space="preserve"> ΔΗΜΟΥ ΜΑΛΕΒΙΖΙΟΥ</w:t>
      </w:r>
      <w:r>
        <w:rPr>
          <w:rFonts w:ascii="Calibri" w:hAnsi="Calibri" w:cs="Calibri"/>
          <w:b/>
          <w:color w:val="0070C0"/>
          <w:szCs w:val="24"/>
        </w:rPr>
        <w:t xml:space="preserve"> </w:t>
      </w:r>
      <w:r w:rsidRPr="00080756">
        <w:rPr>
          <w:rFonts w:ascii="Calibri" w:hAnsi="Calibri" w:cs="Calibri"/>
          <w:b/>
          <w:color w:val="0070C0"/>
          <w:szCs w:val="24"/>
        </w:rPr>
        <w:t xml:space="preserve"> </w:t>
      </w:r>
      <w:r>
        <w:rPr>
          <w:rFonts w:ascii="Calibri" w:hAnsi="Calibri" w:cs="Calibri"/>
          <w:b/>
          <w:color w:val="0070C0"/>
          <w:szCs w:val="24"/>
        </w:rPr>
        <w:t xml:space="preserve"> ΕΤΟΥΣ 2020 ΛΟΓΩ ΚΑΤΕΠΕΙΓΟΥΣΑΣ ΑΝΑΓΚΗΣ ΜΕΓΙΣΤΗΣ ΔΙΑΡΚΕΙΑΣ ΔΥΟ ΜΗΝΩΝ ΚΑΙ ΜΕΧΡΙ ΤΗΝ ΟΛΟΚΛΗΡΩΣΗ ΤΟΥ ΗΛΕΚΤΡΟΝΙΚΟΥ ΔΙΑΓΩΝ</w:t>
      </w:r>
      <w:r w:rsidR="00981191">
        <w:rPr>
          <w:rFonts w:ascii="Calibri" w:hAnsi="Calibri" w:cs="Calibri"/>
          <w:b/>
          <w:color w:val="0070C0"/>
          <w:szCs w:val="24"/>
        </w:rPr>
        <w:t>ΙΣΜΟΥ ΜΕ ΣΥΣΤΗΜΙΚΟ ΑΡΙΘΜΟ: 92443</w:t>
      </w:r>
      <w:r w:rsidRPr="00080756">
        <w:rPr>
          <w:rFonts w:ascii="Calibri" w:hAnsi="Calibri" w:cs="Calibri"/>
          <w:b/>
          <w:color w:val="0070C0"/>
          <w:szCs w:val="24"/>
        </w:rPr>
        <w:t>»</w:t>
      </w:r>
    </w:p>
    <w:p w:rsidR="00960DF9" w:rsidRPr="00CB3B8B" w:rsidRDefault="00960DF9" w:rsidP="00960DF9">
      <w:pPr>
        <w:pStyle w:val="a4"/>
        <w:rPr>
          <w:rFonts w:ascii="Calibri" w:hAnsi="Calibri" w:cs="Calibri"/>
        </w:rPr>
      </w:pPr>
      <w:r w:rsidRPr="00421E0A">
        <w:rPr>
          <w:rFonts w:ascii="Calibri" w:hAnsi="Calibri" w:cs="Calibri"/>
        </w:rPr>
        <w:t xml:space="preserve">Προϋπολογισμός: </w:t>
      </w:r>
      <w:r w:rsidR="006C6961">
        <w:rPr>
          <w:rFonts w:ascii="Calibri" w:hAnsi="Calibri" w:cs="Calibri"/>
        </w:rPr>
        <w:t>51.372,60</w:t>
      </w:r>
      <w:r w:rsidRPr="00421E0A">
        <w:rPr>
          <w:rFonts w:ascii="Calibri" w:hAnsi="Calibri" w:cs="Calibri"/>
        </w:rPr>
        <w:t>€ πλέον ΦΠΑ 24%</w:t>
      </w:r>
      <w:r w:rsidRPr="00CB3B8B">
        <w:rPr>
          <w:rFonts w:ascii="Calibri" w:hAnsi="Calibri" w:cs="Calibri"/>
        </w:rPr>
        <w:t xml:space="preserve"> </w:t>
      </w:r>
    </w:p>
    <w:p w:rsidR="00960DF9" w:rsidRPr="00CB3B8B" w:rsidRDefault="00960DF9" w:rsidP="00960DF9">
      <w:pPr>
        <w:pStyle w:val="a4"/>
        <w:rPr>
          <w:rFonts w:ascii="Calibri" w:hAnsi="Calibri" w:cs="Calibri"/>
        </w:rPr>
      </w:pPr>
      <w:r w:rsidRPr="00CB3B8B">
        <w:rPr>
          <w:rFonts w:ascii="Calibri" w:hAnsi="Calibri" w:cs="Calibri"/>
        </w:rPr>
        <w:t>Κ.Α. Προϋπολογισμού Δήμου Μαλεβιζίου: 70.6117.0001</w:t>
      </w:r>
    </w:p>
    <w:p w:rsidR="00960DF9" w:rsidRPr="00CB3B8B" w:rsidRDefault="00960DF9" w:rsidP="00960DF9">
      <w:pPr>
        <w:pStyle w:val="a4"/>
        <w:rPr>
          <w:rFonts w:ascii="Calibri" w:hAnsi="Calibri" w:cs="Calibri"/>
          <w:b/>
          <w:i/>
          <w:color w:val="5B9BD5"/>
          <w:lang w:eastAsia="el-GR"/>
        </w:rPr>
      </w:pPr>
      <w:r w:rsidRPr="00CB3B8B">
        <w:rPr>
          <w:rFonts w:ascii="Calibri" w:hAnsi="Calibri" w:cs="Calibri"/>
          <w:b/>
          <w:i/>
          <w:color w:val="5B9BD5"/>
          <w:lang w:val="en-US"/>
        </w:rPr>
        <w:t>CPV</w:t>
      </w:r>
      <w:r w:rsidRPr="00CB3B8B">
        <w:rPr>
          <w:rFonts w:ascii="Calibri" w:hAnsi="Calibri" w:cs="Calibri"/>
          <w:b/>
          <w:i/>
          <w:color w:val="5B9BD5"/>
        </w:rPr>
        <w:t xml:space="preserve">: </w:t>
      </w:r>
      <w:r w:rsidRPr="007C573F">
        <w:rPr>
          <w:rFonts w:ascii="Calibri" w:hAnsi="Calibri" w:cs="Calibri"/>
          <w:b/>
          <w:i/>
          <w:color w:val="5B9BD5"/>
          <w:lang w:eastAsia="el-GR"/>
        </w:rPr>
        <w:t>92332000-7</w:t>
      </w:r>
      <w:r w:rsidRPr="00960DF9">
        <w:rPr>
          <w:rFonts w:ascii="Calibri" w:hAnsi="Calibri" w:cs="Calibri"/>
          <w:b/>
          <w:i/>
          <w:color w:val="5B9BD5"/>
          <w:lang w:eastAsia="el-GR"/>
        </w:rPr>
        <w:t xml:space="preserve"> </w:t>
      </w:r>
      <w:proofErr w:type="gramStart"/>
      <w:r>
        <w:rPr>
          <w:rFonts w:ascii="Calibri" w:hAnsi="Calibri" w:cs="Calibri"/>
          <w:b/>
          <w:i/>
          <w:color w:val="5B9BD5"/>
          <w:lang w:eastAsia="el-GR"/>
        </w:rPr>
        <w:t xml:space="preserve">Υπηρεσίες </w:t>
      </w:r>
      <w:r w:rsidRPr="00CB3B8B">
        <w:rPr>
          <w:rFonts w:ascii="Calibri" w:hAnsi="Calibri" w:cs="Calibri"/>
          <w:b/>
          <w:i/>
          <w:color w:val="5B9BD5"/>
          <w:lang w:eastAsia="el-GR"/>
        </w:rPr>
        <w:t xml:space="preserve"> λουτρικών</w:t>
      </w:r>
      <w:proofErr w:type="gramEnd"/>
      <w:r w:rsidRPr="00CB3B8B">
        <w:rPr>
          <w:rFonts w:ascii="Calibri" w:hAnsi="Calibri" w:cs="Calibri"/>
          <w:b/>
          <w:i/>
          <w:color w:val="5B9BD5"/>
          <w:lang w:eastAsia="el-GR"/>
        </w:rPr>
        <w:t xml:space="preserve"> εγκαταστάσεων</w:t>
      </w:r>
    </w:p>
    <w:p w:rsidR="00960DF9" w:rsidRPr="00091A26" w:rsidRDefault="00960DF9" w:rsidP="00960DF9">
      <w:pPr>
        <w:rPr>
          <w:rFonts w:ascii="Calibri" w:hAnsi="Calibri" w:cs="Calibri"/>
          <w:b/>
          <w:szCs w:val="24"/>
          <w:u w:val="single"/>
        </w:rPr>
      </w:pPr>
    </w:p>
    <w:p w:rsidR="00960DF9" w:rsidRPr="00421E0A" w:rsidRDefault="00960DF9" w:rsidP="00960DF9">
      <w:pPr>
        <w:rPr>
          <w:rFonts w:ascii="Calibri" w:hAnsi="Calibri" w:cs="Calibri"/>
          <w:b/>
          <w:szCs w:val="24"/>
        </w:rPr>
      </w:pPr>
      <w:r w:rsidRPr="00091A26">
        <w:rPr>
          <w:rFonts w:ascii="Calibri" w:hAnsi="Calibri" w:cs="Calibri"/>
          <w:b/>
          <w:szCs w:val="24"/>
        </w:rPr>
        <w:t>Περιγραφή:</w:t>
      </w:r>
    </w:p>
    <w:p w:rsidR="00960DF9" w:rsidRDefault="00981191" w:rsidP="00960DF9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Η παρούσα  αφορά </w:t>
      </w:r>
      <w:r w:rsidR="00960DF9">
        <w:rPr>
          <w:rFonts w:ascii="Calibri" w:hAnsi="Calibri" w:cs="Calibri"/>
          <w:szCs w:val="24"/>
        </w:rPr>
        <w:t xml:space="preserve">την υπηρεσία για τη ναυαγοσωστική κάλυψη των πολυσύχναστων παραλιών του Δήμου Μαλεβιζίου για το έτος 2020 , οι οποίες έχουν χαρακτηριστεί ως πολυσύχναστες λουτρικές εγκαταστάσεις και επομένως επιβάλλεται η επιτήρησή τους από ναυαγοσώστες, για την ασφάλεια και προστασία των λουόμενων και λοιπών  </w:t>
      </w:r>
      <w:r w:rsidR="00960DF9" w:rsidRPr="00091A26">
        <w:rPr>
          <w:rFonts w:ascii="Calibri" w:hAnsi="Calibri" w:cs="Calibri"/>
          <w:szCs w:val="24"/>
        </w:rPr>
        <w:t>παρευρισκόμενων</w:t>
      </w:r>
      <w:r w:rsidR="00960DF9">
        <w:rPr>
          <w:rFonts w:ascii="Calibri" w:hAnsi="Calibri" w:cs="Calibri"/>
          <w:szCs w:val="24"/>
        </w:rPr>
        <w:t xml:space="preserve">. </w:t>
      </w:r>
    </w:p>
    <w:p w:rsidR="00960DF9" w:rsidRDefault="00960DF9" w:rsidP="00960DF9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szCs w:val="24"/>
        </w:rPr>
        <w:t xml:space="preserve">Με την παρούσα θα καλυφθεί η </w:t>
      </w:r>
      <w:r w:rsidRPr="00C76E7E">
        <w:rPr>
          <w:rFonts w:ascii="Calibri" w:hAnsi="Calibri" w:cs="Calibri"/>
          <w:b/>
          <w:szCs w:val="24"/>
        </w:rPr>
        <w:t xml:space="preserve">ανάγκη του Δήμου Μαλεβιζίου  για τη ναυαγοσωστική κάλυψη των  πολυσύχναστων παραλιών της </w:t>
      </w:r>
      <w:proofErr w:type="spellStart"/>
      <w:r w:rsidRPr="00C76E7E">
        <w:rPr>
          <w:rFonts w:ascii="Calibri" w:hAnsi="Calibri" w:cs="Calibri"/>
          <w:b/>
          <w:szCs w:val="24"/>
        </w:rPr>
        <w:t>Αμμουδάρας</w:t>
      </w:r>
      <w:proofErr w:type="spellEnd"/>
      <w:r w:rsidRPr="00C76E7E">
        <w:rPr>
          <w:rFonts w:ascii="Calibri" w:hAnsi="Calibri" w:cs="Calibri"/>
          <w:b/>
          <w:szCs w:val="24"/>
        </w:rPr>
        <w:t xml:space="preserve"> και του </w:t>
      </w:r>
      <w:proofErr w:type="spellStart"/>
      <w:r w:rsidRPr="00C76E7E">
        <w:rPr>
          <w:rFonts w:ascii="Calibri" w:hAnsi="Calibri" w:cs="Calibri"/>
          <w:b/>
          <w:szCs w:val="24"/>
        </w:rPr>
        <w:t>Φόδελε</w:t>
      </w:r>
      <w:proofErr w:type="spellEnd"/>
      <w:r>
        <w:rPr>
          <w:rFonts w:ascii="Calibri" w:hAnsi="Calibri" w:cs="Calibri"/>
          <w:b/>
          <w:szCs w:val="24"/>
        </w:rPr>
        <w:t xml:space="preserve"> λόγω κατεπείγουσας ανάγκης μέγιστης διάρκειας δύο μηνών. </w:t>
      </w:r>
    </w:p>
    <w:p w:rsidR="00960DF9" w:rsidRDefault="00960DF9" w:rsidP="00960DF9">
      <w:pPr>
        <w:rPr>
          <w:rFonts w:ascii="Calibri" w:hAnsi="Calibri" w:cs="Calibri"/>
          <w:szCs w:val="24"/>
        </w:rPr>
      </w:pPr>
      <w:r w:rsidRPr="001A664F">
        <w:rPr>
          <w:rFonts w:ascii="Calibri" w:hAnsi="Calibri" w:cs="Calibri"/>
          <w:szCs w:val="24"/>
        </w:rPr>
        <w:t xml:space="preserve">Οι λοιπές πολυσύχναστες παραλίες (Αγία Πελαγία, Λυγαριά και </w:t>
      </w:r>
      <w:proofErr w:type="spellStart"/>
      <w:r w:rsidRPr="001A664F">
        <w:rPr>
          <w:rFonts w:ascii="Calibri" w:hAnsi="Calibri" w:cs="Calibri"/>
          <w:szCs w:val="24"/>
        </w:rPr>
        <w:t>Μονοναύτη</w:t>
      </w:r>
      <w:proofErr w:type="spellEnd"/>
      <w:r w:rsidRPr="001A664F">
        <w:rPr>
          <w:rFonts w:ascii="Calibri" w:hAnsi="Calibri" w:cs="Calibri"/>
          <w:szCs w:val="24"/>
        </w:rPr>
        <w:t xml:space="preserve">) έχουν παραχωρηθεί έως την 31.12.2022 στην «ΜΟΝΟΜΕΤΟΧΙΚΗ ΑΝΩΝΥΜΗ ΕΤΑΙΡΙΑ ΔΗΜΟΥ ΜΑΛΕΒΙΖΙΟΥ (Μ.Α.Ε.ΔΗ.Μ.) </w:t>
      </w:r>
      <w:bookmarkStart w:id="1" w:name="_Hlk40914985"/>
      <w:r w:rsidRPr="001A664F">
        <w:rPr>
          <w:rFonts w:ascii="Calibri" w:hAnsi="Calibri" w:cs="Calibri"/>
          <w:szCs w:val="24"/>
        </w:rPr>
        <w:t>με την 74/2020 απόφαση του Δημοτικού Συμβουλίου Μαλεβιζίου (ΑΔΑ: ΩΩΔΕΩΛΣ-ΤΣ3).</w:t>
      </w:r>
      <w:r>
        <w:rPr>
          <w:rFonts w:ascii="Calibri" w:hAnsi="Calibri" w:cs="Calibri"/>
          <w:szCs w:val="24"/>
        </w:rPr>
        <w:t xml:space="preserve"> </w:t>
      </w:r>
      <w:bookmarkEnd w:id="1"/>
    </w:p>
    <w:p w:rsidR="00960DF9" w:rsidRPr="00B9080F" w:rsidRDefault="00960DF9" w:rsidP="00960DF9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Σ</w:t>
      </w:r>
      <w:r w:rsidRPr="001D45CC">
        <w:rPr>
          <w:rFonts w:ascii="Calibri" w:hAnsi="Calibri" w:cs="Calibri"/>
          <w:szCs w:val="24"/>
        </w:rPr>
        <w:t xml:space="preserve">ύμφωνα με το υπ’ </w:t>
      </w:r>
      <w:proofErr w:type="spellStart"/>
      <w:r w:rsidRPr="001A664F">
        <w:rPr>
          <w:rFonts w:ascii="Calibri" w:hAnsi="Calibri" w:cs="Calibri"/>
          <w:szCs w:val="24"/>
        </w:rPr>
        <w:t>αριθμ</w:t>
      </w:r>
      <w:proofErr w:type="spellEnd"/>
      <w:r w:rsidRPr="001A664F">
        <w:rPr>
          <w:rFonts w:ascii="Calibri" w:hAnsi="Calibri" w:cs="Calibri"/>
          <w:szCs w:val="24"/>
        </w:rPr>
        <w:t>. 01/2020 Πρακτικό της Επιτροπής του άρθρ. 11 του Π.Δ. 31/2018 (Α’61), ο Δήμος Μαλεβιζίου θα πρέπει    να επανδρώσει τις πολυσύχναστες παραλίες του Δήμου μας, με συνολικό αριθμό θέσεων</w:t>
      </w:r>
      <w:r w:rsidRPr="001A664F">
        <w:rPr>
          <w:rFonts w:ascii="Calibri" w:hAnsi="Calibri" w:cs="Calibri"/>
          <w:color w:val="FF0000"/>
          <w:szCs w:val="24"/>
        </w:rPr>
        <w:t xml:space="preserve"> </w:t>
      </w:r>
      <w:r w:rsidRPr="001A664F">
        <w:rPr>
          <w:rFonts w:ascii="Calibri" w:hAnsi="Calibri" w:cs="Calibri"/>
          <w:szCs w:val="24"/>
        </w:rPr>
        <w:t>οκτώ (8) ναυαγοσωστών οι οποίες είναι:</w:t>
      </w:r>
    </w:p>
    <w:p w:rsidR="00960DF9" w:rsidRPr="00091A26" w:rsidRDefault="00960DF9" w:rsidP="00960DF9">
      <w:pPr>
        <w:numPr>
          <w:ilvl w:val="0"/>
          <w:numId w:val="1"/>
        </w:numPr>
        <w:spacing w:after="0"/>
        <w:rPr>
          <w:rFonts w:ascii="Calibri" w:hAnsi="Calibri" w:cs="Calibri"/>
          <w:b/>
          <w:szCs w:val="24"/>
        </w:rPr>
      </w:pPr>
      <w:r w:rsidRPr="00091A26">
        <w:rPr>
          <w:rFonts w:ascii="Calibri" w:hAnsi="Calibri" w:cs="Calibri"/>
          <w:b/>
          <w:szCs w:val="24"/>
        </w:rPr>
        <w:t xml:space="preserve">Παραλία </w:t>
      </w:r>
      <w:proofErr w:type="spellStart"/>
      <w:r w:rsidRPr="00091A26">
        <w:rPr>
          <w:rFonts w:ascii="Calibri" w:hAnsi="Calibri" w:cs="Calibri"/>
          <w:b/>
          <w:szCs w:val="24"/>
        </w:rPr>
        <w:t>Αμμουδάρας</w:t>
      </w:r>
      <w:proofErr w:type="spellEnd"/>
      <w:r w:rsidRPr="00091A26">
        <w:rPr>
          <w:rFonts w:ascii="Calibri" w:hAnsi="Calibri" w:cs="Calibri"/>
          <w:b/>
          <w:szCs w:val="24"/>
        </w:rPr>
        <w:t xml:space="preserve"> : Από γήπεδο ΕΓΟΗ (μη συμπεριλαμβανομένου) μέχρι </w:t>
      </w:r>
      <w:proofErr w:type="spellStart"/>
      <w:r w:rsidRPr="00091A26">
        <w:rPr>
          <w:rFonts w:ascii="Calibri" w:hAnsi="Calibri" w:cs="Calibri"/>
          <w:b/>
          <w:szCs w:val="24"/>
        </w:rPr>
        <w:t>Δυτ</w:t>
      </w:r>
      <w:proofErr w:type="spellEnd"/>
      <w:r w:rsidRPr="00091A26">
        <w:rPr>
          <w:rFonts w:ascii="Calibri" w:hAnsi="Calibri" w:cs="Calibri"/>
          <w:b/>
          <w:szCs w:val="24"/>
        </w:rPr>
        <w:t>. ξενοδοχείου ΑΚΤΗ ΖΕΥΣ</w:t>
      </w:r>
    </w:p>
    <w:p w:rsidR="00960DF9" w:rsidRPr="00091A26" w:rsidRDefault="00960DF9" w:rsidP="00960DF9">
      <w:pPr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t>Απαιτούμενος αριθμός ναυαγοσωστών επτά (07) - στις θέσεις: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ind w:left="1077" w:hanging="357"/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t>01 θέση : έμπροσθεν ταβέρνας ΝΙΚΟΛΟΥΔΗ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ind w:left="1077" w:hanging="357"/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t xml:space="preserve">01 θέση : έμπροσθεν ξενοδοχείου </w:t>
      </w:r>
      <w:r w:rsidRPr="00091A26">
        <w:rPr>
          <w:rFonts w:ascii="Calibri" w:hAnsi="Calibri" w:cs="Calibri"/>
          <w:szCs w:val="24"/>
          <w:lang w:val="en-US"/>
        </w:rPr>
        <w:t>CANDIA</w:t>
      </w:r>
      <w:r w:rsidRPr="00091A26">
        <w:rPr>
          <w:rFonts w:ascii="Calibri" w:hAnsi="Calibri" w:cs="Calibri"/>
          <w:szCs w:val="24"/>
        </w:rPr>
        <w:t xml:space="preserve"> </w:t>
      </w:r>
      <w:r w:rsidRPr="00091A26">
        <w:rPr>
          <w:rFonts w:ascii="Calibri" w:hAnsi="Calibri" w:cs="Calibri"/>
          <w:szCs w:val="24"/>
          <w:lang w:val="en-US"/>
        </w:rPr>
        <w:t>MARIS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ind w:left="1077" w:hanging="357"/>
        <w:rPr>
          <w:rFonts w:ascii="Calibri" w:hAnsi="Calibri" w:cs="Calibri"/>
          <w:szCs w:val="24"/>
          <w:lang w:val="en-US"/>
        </w:rPr>
      </w:pPr>
      <w:r w:rsidRPr="00091A26">
        <w:rPr>
          <w:rFonts w:ascii="Calibri" w:hAnsi="Calibri" w:cs="Calibri"/>
          <w:szCs w:val="24"/>
        </w:rPr>
        <w:t xml:space="preserve">01 θέση : έμπροσθεν ξενοδοχείου </w:t>
      </w:r>
      <w:r w:rsidRPr="00091A26">
        <w:rPr>
          <w:rFonts w:ascii="Calibri" w:hAnsi="Calibri" w:cs="Calibri"/>
          <w:szCs w:val="24"/>
          <w:lang w:val="en-US"/>
        </w:rPr>
        <w:t>AGAPI BEACH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ind w:left="1077" w:hanging="357"/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t xml:space="preserve">01 θέση : έμπροσθεν ξενοδοχείου </w:t>
      </w:r>
      <w:r w:rsidRPr="00091A26">
        <w:rPr>
          <w:rFonts w:ascii="Calibri" w:hAnsi="Calibri" w:cs="Calibri"/>
          <w:szCs w:val="24"/>
          <w:lang w:val="en-US"/>
        </w:rPr>
        <w:t>SANTA MARINA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ind w:left="1077" w:hanging="357"/>
        <w:rPr>
          <w:rFonts w:ascii="Calibri" w:hAnsi="Calibri" w:cs="Calibri"/>
          <w:b/>
          <w:szCs w:val="24"/>
        </w:rPr>
      </w:pPr>
      <w:r w:rsidRPr="00091A26">
        <w:rPr>
          <w:rFonts w:ascii="Calibri" w:hAnsi="Calibri" w:cs="Calibri"/>
          <w:szCs w:val="24"/>
        </w:rPr>
        <w:t xml:space="preserve">01 θέση : έμπροσθεν καφετέριας </w:t>
      </w:r>
      <w:r w:rsidRPr="00091A26">
        <w:rPr>
          <w:rFonts w:ascii="Calibri" w:hAnsi="Calibri" w:cs="Calibri"/>
          <w:szCs w:val="24"/>
          <w:lang w:val="en-US"/>
        </w:rPr>
        <w:t>HEAVEN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t xml:space="preserve">01 θέση : </w:t>
      </w:r>
      <w:proofErr w:type="spellStart"/>
      <w:r w:rsidRPr="00091A26">
        <w:rPr>
          <w:rFonts w:ascii="Calibri" w:hAnsi="Calibri" w:cs="Calibri"/>
          <w:szCs w:val="24"/>
        </w:rPr>
        <w:t>Δυτ</w:t>
      </w:r>
      <w:proofErr w:type="spellEnd"/>
      <w:r w:rsidRPr="00091A26">
        <w:rPr>
          <w:rFonts w:ascii="Calibri" w:hAnsi="Calibri" w:cs="Calibri"/>
          <w:szCs w:val="24"/>
        </w:rPr>
        <w:t xml:space="preserve">. Εκβολών ποταμού Αλμυρού </w:t>
      </w:r>
    </w:p>
    <w:p w:rsidR="00960DF9" w:rsidRPr="00091A26" w:rsidRDefault="00960DF9" w:rsidP="00960DF9">
      <w:pPr>
        <w:numPr>
          <w:ilvl w:val="0"/>
          <w:numId w:val="2"/>
        </w:numPr>
        <w:spacing w:after="0"/>
        <w:ind w:left="1077" w:hanging="357"/>
        <w:rPr>
          <w:rFonts w:ascii="Calibri" w:hAnsi="Calibri" w:cs="Calibri"/>
          <w:b/>
          <w:szCs w:val="24"/>
        </w:rPr>
      </w:pPr>
      <w:r w:rsidRPr="00091A26">
        <w:rPr>
          <w:rFonts w:ascii="Calibri" w:hAnsi="Calibri" w:cs="Calibri"/>
          <w:szCs w:val="24"/>
        </w:rPr>
        <w:t>01 θέση : έμπροσθεν ξενοδοχείου ΑΠΟΛΛΩΝΙΑ</w:t>
      </w:r>
    </w:p>
    <w:p w:rsidR="00960DF9" w:rsidRPr="00091A26" w:rsidRDefault="00960DF9" w:rsidP="00960DF9">
      <w:pPr>
        <w:numPr>
          <w:ilvl w:val="0"/>
          <w:numId w:val="1"/>
        </w:numPr>
        <w:spacing w:after="0"/>
        <w:rPr>
          <w:rFonts w:ascii="Calibri" w:hAnsi="Calibri" w:cs="Calibri"/>
          <w:b/>
          <w:szCs w:val="24"/>
        </w:rPr>
      </w:pPr>
      <w:r w:rsidRPr="00091A26">
        <w:rPr>
          <w:rFonts w:ascii="Calibri" w:hAnsi="Calibri" w:cs="Calibri"/>
          <w:b/>
          <w:szCs w:val="24"/>
        </w:rPr>
        <w:t xml:space="preserve">Παραλία </w:t>
      </w:r>
      <w:proofErr w:type="spellStart"/>
      <w:r w:rsidRPr="00091A26">
        <w:rPr>
          <w:rFonts w:ascii="Calibri" w:hAnsi="Calibri" w:cs="Calibri"/>
          <w:b/>
          <w:szCs w:val="24"/>
        </w:rPr>
        <w:t>Φόδελε</w:t>
      </w:r>
      <w:proofErr w:type="spellEnd"/>
    </w:p>
    <w:p w:rsidR="00960DF9" w:rsidRPr="00091A26" w:rsidRDefault="00960DF9" w:rsidP="00960DF9">
      <w:pPr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t>Απαιτούμενος αριθμός ναυαγοσωστών ένας (01) – στη θέση:</w:t>
      </w:r>
    </w:p>
    <w:p w:rsidR="00960DF9" w:rsidRDefault="00960DF9" w:rsidP="00960DF9">
      <w:pPr>
        <w:numPr>
          <w:ilvl w:val="0"/>
          <w:numId w:val="2"/>
        </w:numPr>
        <w:spacing w:after="0"/>
        <w:rPr>
          <w:rFonts w:ascii="Calibri" w:hAnsi="Calibri" w:cs="Calibri"/>
          <w:szCs w:val="24"/>
        </w:rPr>
      </w:pPr>
      <w:r w:rsidRPr="00091A26">
        <w:rPr>
          <w:rFonts w:ascii="Calibri" w:hAnsi="Calibri" w:cs="Calibri"/>
          <w:szCs w:val="24"/>
        </w:rPr>
        <w:lastRenderedPageBreak/>
        <w:t>Κέντρο Παραλίας</w:t>
      </w:r>
    </w:p>
    <w:p w:rsidR="00960DF9" w:rsidRPr="00091A26" w:rsidRDefault="00960DF9" w:rsidP="00960DF9">
      <w:pPr>
        <w:rPr>
          <w:rFonts w:ascii="Calibri" w:hAnsi="Calibri" w:cs="Calibri"/>
          <w:szCs w:val="24"/>
        </w:rPr>
      </w:pPr>
    </w:p>
    <w:p w:rsidR="00960DF9" w:rsidRPr="001A664F" w:rsidRDefault="00960DF9" w:rsidP="00960DF9">
      <w:pPr>
        <w:rPr>
          <w:rFonts w:ascii="Calibri" w:hAnsi="Calibri" w:cs="Calibri"/>
          <w:b/>
          <w:szCs w:val="24"/>
        </w:rPr>
      </w:pPr>
      <w:r w:rsidRPr="001A664F">
        <w:rPr>
          <w:rFonts w:ascii="Calibri" w:hAnsi="Calibri" w:cs="Calibri"/>
          <w:szCs w:val="24"/>
        </w:rPr>
        <w:t xml:space="preserve">Η διάρκεια της σύμβασης είναι </w:t>
      </w:r>
      <w:r>
        <w:rPr>
          <w:rFonts w:ascii="Calibri" w:hAnsi="Calibri" w:cs="Calibri"/>
          <w:b/>
          <w:szCs w:val="24"/>
        </w:rPr>
        <w:t xml:space="preserve"> 60 μέρες </w:t>
      </w:r>
      <w:r w:rsidRPr="001A664F">
        <w:rPr>
          <w:rFonts w:ascii="Calibri" w:hAnsi="Calibri" w:cs="Calibri"/>
          <w:szCs w:val="24"/>
        </w:rPr>
        <w:t xml:space="preserve">.  </w:t>
      </w:r>
      <w:r w:rsidRPr="001A664F">
        <w:rPr>
          <w:rFonts w:ascii="Calibri" w:hAnsi="Calibri" w:cs="Calibri"/>
          <w:b/>
          <w:szCs w:val="24"/>
        </w:rPr>
        <w:t xml:space="preserve">Με έναρξη </w:t>
      </w:r>
      <w:r>
        <w:rPr>
          <w:rFonts w:ascii="Calibri" w:hAnsi="Calibri" w:cs="Calibri"/>
          <w:b/>
          <w:szCs w:val="24"/>
        </w:rPr>
        <w:t xml:space="preserve"> από την ημερομηνία υπογραφής της σχετικής σύμβασης .</w:t>
      </w:r>
      <w:r w:rsidRPr="001A664F">
        <w:rPr>
          <w:rFonts w:ascii="Calibri" w:hAnsi="Calibri" w:cs="Calibri"/>
          <w:b/>
          <w:szCs w:val="24"/>
        </w:rPr>
        <w:t xml:space="preserve"> </w:t>
      </w:r>
    </w:p>
    <w:p w:rsidR="00960DF9" w:rsidRPr="007328AF" w:rsidRDefault="00960DF9" w:rsidP="00960DF9">
      <w:pPr>
        <w:spacing w:after="160" w:line="256" w:lineRule="auto"/>
        <w:rPr>
          <w:rFonts w:ascii="Calibri" w:hAnsi="Calibri" w:cs="Calibri"/>
          <w:szCs w:val="24"/>
        </w:rPr>
      </w:pPr>
      <w:r w:rsidRPr="001A664F">
        <w:t xml:space="preserve"> </w:t>
      </w:r>
      <w:r w:rsidRPr="001A664F">
        <w:rPr>
          <w:rFonts w:ascii="Calibri" w:hAnsi="Calibri" w:cs="Calibri"/>
          <w:szCs w:val="24"/>
        </w:rPr>
        <w:t xml:space="preserve">Ο Δήμος Μαλεβιζίου  θα αναθέσει την εκτέλεση της υπηρεσίας ναυαγοσωστικής κάλυψης </w:t>
      </w:r>
      <w:r>
        <w:rPr>
          <w:rFonts w:ascii="Calibri" w:hAnsi="Calibri" w:cs="Calibri"/>
          <w:szCs w:val="24"/>
        </w:rPr>
        <w:t xml:space="preserve">λόγω κατεπείγουσας ανάγκης μέγιστης διάρκειας δύο μηνών και μέχρι την ολοκλήρωση του ηλεκτρονικού διαγωνισμού </w:t>
      </w:r>
      <w:r w:rsidRPr="001A664F">
        <w:rPr>
          <w:rFonts w:ascii="Calibri" w:hAnsi="Calibri" w:cs="Calibri"/>
          <w:szCs w:val="24"/>
        </w:rPr>
        <w:t xml:space="preserve">  σε νομίμως λειτουργούσα σχολή ναυαγοσωστικής εκπαίδευσης του ΠΔ 31/2018</w:t>
      </w:r>
      <w:r w:rsidRPr="001A664F">
        <w:rPr>
          <w:rFonts w:ascii="Calibri" w:hAnsi="Calibri" w:cs="Calibri"/>
          <w:szCs w:val="24"/>
          <w:lang w:eastAsia="el-GR"/>
        </w:rPr>
        <w:t xml:space="preserve"> (Φ.Ε.Κ Α’ 61/2018)</w:t>
      </w:r>
      <w:r w:rsidRPr="001A664F">
        <w:rPr>
          <w:rFonts w:ascii="Calibri" w:hAnsi="Calibri" w:cs="Calibri"/>
          <w:szCs w:val="24"/>
        </w:rPr>
        <w:t xml:space="preserve">  που θα διαθέτει το απαιτούμενο προσωπικό και τον απαιτούμενο εξοπλισμό και θα αναδειχθεί μειοδότης  </w:t>
      </w:r>
      <w:r>
        <w:rPr>
          <w:rFonts w:ascii="Calibri" w:hAnsi="Calibri" w:cs="Calibri"/>
          <w:szCs w:val="24"/>
        </w:rPr>
        <w:t xml:space="preserve">κατόπιν ανοικτής πρόσκλησης προσφυγής σε διαπραγμάτευση άρθρο 32 και 32 Α </w:t>
      </w:r>
      <w:r w:rsidRPr="001A664F">
        <w:rPr>
          <w:rFonts w:ascii="Calibri" w:hAnsi="Calibri" w:cs="Calibri"/>
          <w:szCs w:val="24"/>
        </w:rPr>
        <w:t xml:space="preserve"> του ν. 4412/16.</w:t>
      </w:r>
      <w:r>
        <w:rPr>
          <w:rFonts w:ascii="Calibri" w:hAnsi="Calibri" w:cs="Calibri"/>
          <w:szCs w:val="24"/>
        </w:rPr>
        <w:t xml:space="preserve"> </w:t>
      </w:r>
    </w:p>
    <w:p w:rsidR="00960DF9" w:rsidRPr="00D872D2" w:rsidRDefault="00960DF9" w:rsidP="00960DF9">
      <w:pPr>
        <w:rPr>
          <w:rFonts w:ascii="Calibri" w:hAnsi="Calibri" w:cs="Calibri"/>
          <w:szCs w:val="24"/>
        </w:rPr>
      </w:pPr>
    </w:p>
    <w:p w:rsidR="00960DF9" w:rsidRPr="005A4EDD" w:rsidRDefault="00960DF9" w:rsidP="00960DF9">
      <w:pPr>
        <w:rPr>
          <w:rFonts w:ascii="Calibri" w:hAnsi="Calibri" w:cs="Calibri"/>
          <w:b/>
          <w:szCs w:val="24"/>
        </w:rPr>
      </w:pPr>
      <w:r w:rsidRPr="005A4EDD">
        <w:rPr>
          <w:rFonts w:ascii="Calibri" w:hAnsi="Calibri" w:cs="Calibri"/>
          <w:b/>
          <w:szCs w:val="24"/>
        </w:rPr>
        <w:t>Ο ενδεικτικός προϋ</w:t>
      </w:r>
      <w:r>
        <w:rPr>
          <w:rFonts w:ascii="Calibri" w:hAnsi="Calibri" w:cs="Calibri"/>
          <w:b/>
          <w:szCs w:val="24"/>
        </w:rPr>
        <w:t xml:space="preserve">πολογισμός της παρούσας  </w:t>
      </w:r>
      <w:r w:rsidRPr="005A4EDD">
        <w:rPr>
          <w:rFonts w:ascii="Calibri" w:hAnsi="Calibri" w:cs="Calibri"/>
          <w:b/>
          <w:szCs w:val="24"/>
        </w:rPr>
        <w:t xml:space="preserve"> α</w:t>
      </w:r>
      <w:r w:rsidR="00657DFA">
        <w:rPr>
          <w:rFonts w:ascii="Calibri" w:hAnsi="Calibri" w:cs="Calibri"/>
          <w:b/>
          <w:szCs w:val="24"/>
        </w:rPr>
        <w:t>νέρχεται έως το  ποσό των 51.372,60</w:t>
      </w:r>
      <w:r w:rsidRPr="005A4EDD">
        <w:rPr>
          <w:rFonts w:ascii="Calibri" w:hAnsi="Calibri" w:cs="Calibri"/>
          <w:b/>
          <w:szCs w:val="24"/>
        </w:rPr>
        <w:t>€ ευρώ πλέο</w:t>
      </w:r>
      <w:r>
        <w:rPr>
          <w:rFonts w:ascii="Calibri" w:hAnsi="Calibri" w:cs="Calibri"/>
          <w:b/>
          <w:szCs w:val="24"/>
        </w:rPr>
        <w:t>ν ΦΠΑ 24% , ήτοι 63.702,02</w:t>
      </w:r>
      <w:r w:rsidRPr="005A4EDD">
        <w:rPr>
          <w:rFonts w:ascii="Calibri" w:hAnsi="Calibri" w:cs="Calibri"/>
          <w:b/>
          <w:szCs w:val="24"/>
        </w:rPr>
        <w:t xml:space="preserve"> € με ΦΠΑ 24% και θα αντιμετωπιστεί από τις  πιστώσεις που έχουν εγγραφεί</w:t>
      </w:r>
      <w:r>
        <w:rPr>
          <w:rFonts w:ascii="Calibri" w:hAnsi="Calibri" w:cs="Calibri"/>
          <w:b/>
          <w:szCs w:val="24"/>
        </w:rPr>
        <w:t xml:space="preserve"> και δεσμευθεί </w:t>
      </w:r>
      <w:r w:rsidRPr="005A4EDD">
        <w:rPr>
          <w:rFonts w:ascii="Calibri" w:hAnsi="Calibri" w:cs="Calibri"/>
          <w:b/>
          <w:szCs w:val="24"/>
        </w:rPr>
        <w:t xml:space="preserve">  στον προϋπολογισμό του Δήμου Μαλεβιζίου  οικονομικού έτ</w:t>
      </w:r>
      <w:r>
        <w:rPr>
          <w:rFonts w:ascii="Calibri" w:hAnsi="Calibri" w:cs="Calibri"/>
          <w:b/>
          <w:szCs w:val="24"/>
        </w:rPr>
        <w:t>ους 2020</w:t>
      </w:r>
      <w:r w:rsidRPr="005A4EDD">
        <w:rPr>
          <w:rFonts w:ascii="Calibri" w:hAnsi="Calibri" w:cs="Calibri"/>
          <w:b/>
          <w:szCs w:val="24"/>
        </w:rPr>
        <w:t xml:space="preserve"> στον </w:t>
      </w:r>
      <w:proofErr w:type="spellStart"/>
      <w:r w:rsidRPr="005A4EDD">
        <w:rPr>
          <w:rFonts w:ascii="Calibri" w:hAnsi="Calibri" w:cs="Calibri"/>
          <w:b/>
          <w:szCs w:val="24"/>
        </w:rPr>
        <w:t>κ.α</w:t>
      </w:r>
      <w:proofErr w:type="spellEnd"/>
      <w:r w:rsidRPr="005A4EDD">
        <w:rPr>
          <w:rFonts w:ascii="Calibri" w:hAnsi="Calibri" w:cs="Calibri"/>
          <w:b/>
          <w:szCs w:val="24"/>
        </w:rPr>
        <w:t xml:space="preserve">  70.6117.0001. </w:t>
      </w:r>
    </w:p>
    <w:p w:rsidR="00960DF9" w:rsidRPr="00B45D18" w:rsidRDefault="00960DF9" w:rsidP="00960DF9">
      <w:pPr>
        <w:rPr>
          <w:rFonts w:ascii="Calibri" w:hAnsi="Calibri" w:cs="Calibri"/>
          <w:b/>
          <w:i/>
          <w:color w:val="0070C0"/>
          <w:sz w:val="24"/>
          <w:szCs w:val="24"/>
        </w:rPr>
      </w:pPr>
      <w:r w:rsidRPr="004F3010">
        <w:rPr>
          <w:rFonts w:ascii="Calibri" w:hAnsi="Calibri" w:cs="Calibri"/>
          <w:szCs w:val="24"/>
          <w:highlight w:val="yellow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643"/>
        <w:gridCol w:w="1634"/>
        <w:gridCol w:w="1641"/>
        <w:gridCol w:w="1309"/>
        <w:gridCol w:w="1483"/>
      </w:tblGrid>
      <w:tr w:rsidR="00960DF9" w:rsidRPr="002658BE" w:rsidTr="00657DFA">
        <w:trPr>
          <w:jc w:val="center"/>
        </w:trPr>
        <w:tc>
          <w:tcPr>
            <w:tcW w:w="578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Α/Α</w:t>
            </w:r>
          </w:p>
        </w:tc>
        <w:tc>
          <w:tcPr>
            <w:tcW w:w="2643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ΠΕΡΙΓΡΑΦΗ ΥΠΗΡΕΣΙΑΣ</w:t>
            </w:r>
          </w:p>
        </w:tc>
        <w:tc>
          <w:tcPr>
            <w:tcW w:w="1634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ΜΟΝΑΔΑ ΜΕΤΡΗΣΗΣ</w:t>
            </w:r>
          </w:p>
        </w:tc>
        <w:tc>
          <w:tcPr>
            <w:tcW w:w="1641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ΠΟΣΟΤΗΤΑ</w:t>
            </w:r>
          </w:p>
        </w:tc>
        <w:tc>
          <w:tcPr>
            <w:tcW w:w="1309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ΕΝΔΕΙΚΤΙΚΗ </w:t>
            </w:r>
            <w:r w:rsidRPr="002658BE">
              <w:rPr>
                <w:rFonts w:ascii="Calibri" w:hAnsi="Calibri" w:cs="Calibri"/>
                <w:b/>
              </w:rPr>
              <w:t xml:space="preserve"> ΤΙΜΗ /ΗΜΕΡΑ</w:t>
            </w:r>
          </w:p>
        </w:tc>
        <w:tc>
          <w:tcPr>
            <w:tcW w:w="1483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ΑΞΙΑ ΠΡΟΣΦΟΡΑΣ</w:t>
            </w:r>
          </w:p>
          <w:p w:rsidR="00960DF9" w:rsidRPr="002658BE" w:rsidRDefault="00960DF9" w:rsidP="00425626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ΧΩΡΙΣ Φ.Π.Α</w:t>
            </w:r>
          </w:p>
        </w:tc>
      </w:tr>
      <w:tr w:rsidR="00960DF9" w:rsidRPr="002658BE" w:rsidTr="00657DFA">
        <w:trPr>
          <w:jc w:val="center"/>
        </w:trPr>
        <w:tc>
          <w:tcPr>
            <w:tcW w:w="578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643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 xml:space="preserve">Ναυαγοσωστική κάλυψη παραλιών Δήμου Μαλεβιζίου σύμφωνα με το ΠΔ 31/2018 </w:t>
            </w:r>
            <w:r>
              <w:rPr>
                <w:rFonts w:ascii="Calibri" w:hAnsi="Calibri" w:cs="Calibri"/>
                <w:b/>
              </w:rPr>
              <w:t xml:space="preserve">λόγω κατεπείγουσας ανάγκης μέγιστης διάρκειας δύο μηνών </w:t>
            </w:r>
          </w:p>
        </w:tc>
        <w:tc>
          <w:tcPr>
            <w:tcW w:w="1634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 xml:space="preserve">Ημέρες </w:t>
            </w:r>
          </w:p>
        </w:tc>
        <w:tc>
          <w:tcPr>
            <w:tcW w:w="1641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1309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856,21€</w:t>
            </w:r>
          </w:p>
        </w:tc>
        <w:tc>
          <w:tcPr>
            <w:tcW w:w="1483" w:type="dxa"/>
            <w:shd w:val="clear" w:color="auto" w:fill="auto"/>
          </w:tcPr>
          <w:p w:rsidR="00960DF9" w:rsidRPr="002658BE" w:rsidRDefault="00960DF9" w:rsidP="00960DF9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51.372,60€</w:t>
            </w:r>
          </w:p>
        </w:tc>
      </w:tr>
      <w:tr w:rsidR="00960DF9" w:rsidRPr="002658BE" w:rsidTr="00657DFA">
        <w:trPr>
          <w:jc w:val="center"/>
        </w:trPr>
        <w:tc>
          <w:tcPr>
            <w:tcW w:w="7805" w:type="dxa"/>
            <w:gridSpan w:val="5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right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Φ.Π.Α 24%</w:t>
            </w:r>
          </w:p>
        </w:tc>
        <w:tc>
          <w:tcPr>
            <w:tcW w:w="1483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12.329,42€</w:t>
            </w:r>
          </w:p>
        </w:tc>
      </w:tr>
      <w:tr w:rsidR="00960DF9" w:rsidRPr="002658BE" w:rsidTr="00657DFA">
        <w:trPr>
          <w:jc w:val="center"/>
        </w:trPr>
        <w:tc>
          <w:tcPr>
            <w:tcW w:w="7805" w:type="dxa"/>
            <w:gridSpan w:val="5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jc w:val="right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 xml:space="preserve">ΣΥΝΟΛΙΚΗ ΑΞΙΑ ΠΡΟΣΦΟΡΑΣ  </w:t>
            </w:r>
          </w:p>
        </w:tc>
        <w:tc>
          <w:tcPr>
            <w:tcW w:w="1483" w:type="dxa"/>
            <w:shd w:val="clear" w:color="auto" w:fill="auto"/>
          </w:tcPr>
          <w:p w:rsidR="00960DF9" w:rsidRPr="002658BE" w:rsidRDefault="00960DF9" w:rsidP="00425626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63.702,02€</w:t>
            </w:r>
          </w:p>
        </w:tc>
      </w:tr>
    </w:tbl>
    <w:p w:rsidR="00960DF9" w:rsidRPr="00091A26" w:rsidRDefault="00960DF9" w:rsidP="00960DF9">
      <w:pPr>
        <w:rPr>
          <w:rFonts w:ascii="Calibri" w:hAnsi="Calibri" w:cs="Calibri"/>
          <w:szCs w:val="24"/>
          <w:lang w:eastAsia="el-GR"/>
        </w:rPr>
      </w:pPr>
    </w:p>
    <w:p w:rsidR="00960DF9" w:rsidRDefault="00960DF9" w:rsidP="00960DF9">
      <w:pPr>
        <w:spacing w:line="360" w:lineRule="auto"/>
        <w:ind w:right="-70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ab/>
      </w:r>
      <w:r>
        <w:rPr>
          <w:rFonts w:ascii="Trebuchet MS" w:hAnsi="Trebuchet MS"/>
          <w:b/>
          <w:szCs w:val="24"/>
        </w:rPr>
        <w:tab/>
      </w:r>
    </w:p>
    <w:tbl>
      <w:tblPr>
        <w:tblW w:w="90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5103"/>
      </w:tblGrid>
      <w:tr w:rsidR="00960DF9" w:rsidRPr="009A126D" w:rsidTr="00425626">
        <w:tc>
          <w:tcPr>
            <w:tcW w:w="3970" w:type="dxa"/>
          </w:tcPr>
          <w:p w:rsidR="00960DF9" w:rsidRPr="009A126D" w:rsidRDefault="00960DF9" w:rsidP="00425626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5103" w:type="dxa"/>
          </w:tcPr>
          <w:p w:rsidR="00960DF9" w:rsidRPr="009A126D" w:rsidRDefault="00960DF9" w:rsidP="00425626">
            <w:pPr>
              <w:jc w:val="center"/>
              <w:rPr>
                <w:rFonts w:ascii="Calibri" w:hAnsi="Calibri" w:cs="Calibri"/>
                <w:b/>
              </w:rPr>
            </w:pPr>
            <w:r w:rsidRPr="009A126D">
              <w:rPr>
                <w:rFonts w:ascii="Calibri" w:hAnsi="Calibri" w:cs="Calibri"/>
                <w:b/>
              </w:rPr>
              <w:t xml:space="preserve">Θεωρήθηκε </w:t>
            </w:r>
          </w:p>
          <w:p w:rsidR="00960DF9" w:rsidRPr="009A126D" w:rsidRDefault="00960DF9" w:rsidP="0042562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Γάζι  21/05/2020</w:t>
            </w:r>
          </w:p>
        </w:tc>
      </w:tr>
      <w:tr w:rsidR="00960DF9" w:rsidRPr="009A126D" w:rsidTr="00425626">
        <w:tc>
          <w:tcPr>
            <w:tcW w:w="3970" w:type="dxa"/>
          </w:tcPr>
          <w:p w:rsidR="00960DF9" w:rsidRPr="009A126D" w:rsidRDefault="00960DF9" w:rsidP="00425626">
            <w:pPr>
              <w:rPr>
                <w:rFonts w:ascii="Calibri" w:hAnsi="Calibri" w:cs="Calibri"/>
                <w:b/>
                <w:highlight w:val="yellow"/>
              </w:rPr>
            </w:pPr>
            <w:r w:rsidRPr="009A126D">
              <w:rPr>
                <w:rFonts w:ascii="Calibri" w:hAnsi="Calibri" w:cs="Calibri"/>
                <w:b/>
              </w:rPr>
              <w:t xml:space="preserve">          </w:t>
            </w:r>
          </w:p>
          <w:p w:rsidR="00960DF9" w:rsidRPr="009A126D" w:rsidRDefault="00960DF9" w:rsidP="00425626">
            <w:pPr>
              <w:rPr>
                <w:rFonts w:ascii="Calibri" w:hAnsi="Calibri" w:cs="Calibri"/>
                <w:b/>
                <w:highlight w:val="yellow"/>
              </w:rPr>
            </w:pPr>
            <w:r>
              <w:rPr>
                <w:rFonts w:ascii="Calibri" w:hAnsi="Calibri" w:cs="Calibri"/>
                <w:b/>
              </w:rPr>
              <w:t xml:space="preserve">           </w:t>
            </w:r>
            <w:r w:rsidRPr="009A126D">
              <w:rPr>
                <w:rFonts w:ascii="Calibri" w:hAnsi="Calibri" w:cs="Calibri"/>
                <w:b/>
              </w:rPr>
              <w:t xml:space="preserve">Η </w:t>
            </w:r>
            <w:proofErr w:type="spellStart"/>
            <w:r w:rsidRPr="009A126D">
              <w:rPr>
                <w:rFonts w:ascii="Calibri" w:hAnsi="Calibri" w:cs="Calibri"/>
                <w:b/>
              </w:rPr>
              <w:t>συντάξασα</w:t>
            </w:r>
            <w:proofErr w:type="spellEnd"/>
          </w:p>
        </w:tc>
        <w:tc>
          <w:tcPr>
            <w:tcW w:w="5103" w:type="dxa"/>
          </w:tcPr>
          <w:p w:rsidR="00960DF9" w:rsidRPr="009A126D" w:rsidRDefault="00960DF9" w:rsidP="00425626">
            <w:pPr>
              <w:jc w:val="center"/>
              <w:rPr>
                <w:rFonts w:ascii="Calibri" w:hAnsi="Calibri" w:cs="Calibri"/>
                <w:b/>
              </w:rPr>
            </w:pPr>
            <w:r w:rsidRPr="009A126D">
              <w:rPr>
                <w:rFonts w:ascii="Calibri" w:hAnsi="Calibri" w:cs="Calibri"/>
                <w:b/>
              </w:rPr>
              <w:t xml:space="preserve">ο Προϊστάμενος Τμήματος Προϋπολογισμού-Λογιστηρίου και Προμηθειών </w:t>
            </w:r>
          </w:p>
          <w:p w:rsidR="00960DF9" w:rsidRPr="009A126D" w:rsidRDefault="00960DF9" w:rsidP="0042562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960DF9" w:rsidRDefault="00960DF9" w:rsidP="00960DF9">
      <w:pPr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 xml:space="preserve">   </w:t>
      </w:r>
    </w:p>
    <w:p w:rsidR="00960DF9" w:rsidRDefault="00960DF9" w:rsidP="00960DF9">
      <w:pPr>
        <w:rPr>
          <w:rFonts w:ascii="Verdana" w:hAnsi="Verdana" w:cs="Tahoma"/>
          <w:b/>
        </w:rPr>
      </w:pPr>
    </w:p>
    <w:p w:rsidR="00960DF9" w:rsidRPr="009A126D" w:rsidRDefault="00960DF9" w:rsidP="00960DF9">
      <w:pPr>
        <w:rPr>
          <w:rFonts w:ascii="Calibri" w:hAnsi="Calibri" w:cs="Calibri"/>
          <w:b/>
        </w:rPr>
      </w:pPr>
      <w:r>
        <w:rPr>
          <w:rFonts w:ascii="Verdana" w:hAnsi="Verdana" w:cs="Tahoma"/>
          <w:b/>
        </w:rPr>
        <w:t xml:space="preserve">  </w:t>
      </w:r>
      <w:r w:rsidRPr="009A126D">
        <w:rPr>
          <w:rFonts w:ascii="Calibri" w:hAnsi="Calibri" w:cs="Calibri"/>
          <w:b/>
        </w:rPr>
        <w:t xml:space="preserve"> Γεωργία </w:t>
      </w:r>
      <w:proofErr w:type="spellStart"/>
      <w:r w:rsidRPr="009A126D">
        <w:rPr>
          <w:rFonts w:ascii="Calibri" w:hAnsi="Calibri" w:cs="Calibri"/>
          <w:b/>
        </w:rPr>
        <w:t>Σμαργιανάκη</w:t>
      </w:r>
      <w:proofErr w:type="spellEnd"/>
      <w:r w:rsidRPr="009A126D">
        <w:rPr>
          <w:rFonts w:ascii="Calibri" w:hAnsi="Calibri" w:cs="Calibri"/>
          <w:b/>
        </w:rPr>
        <w:t xml:space="preserve">                                                                   Κων/νος </w:t>
      </w:r>
      <w:proofErr w:type="spellStart"/>
      <w:r w:rsidRPr="009A126D">
        <w:rPr>
          <w:rFonts w:ascii="Calibri" w:hAnsi="Calibri" w:cs="Calibri"/>
          <w:b/>
        </w:rPr>
        <w:t>Μακρυδάκης</w:t>
      </w:r>
      <w:proofErr w:type="spellEnd"/>
      <w:r w:rsidRPr="009A126D">
        <w:rPr>
          <w:rFonts w:ascii="Calibri" w:hAnsi="Calibri" w:cs="Calibri"/>
          <w:b/>
        </w:rPr>
        <w:t xml:space="preserve">  </w:t>
      </w:r>
    </w:p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2EA1"/>
    <w:multiLevelType w:val="hybridMultilevel"/>
    <w:tmpl w:val="605C02E8"/>
    <w:lvl w:ilvl="0" w:tplc="F05E010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C4BBA"/>
    <w:multiLevelType w:val="hybridMultilevel"/>
    <w:tmpl w:val="40C42B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DF9"/>
    <w:rsid w:val="000175F2"/>
    <w:rsid w:val="003403A8"/>
    <w:rsid w:val="00657DFA"/>
    <w:rsid w:val="006C6961"/>
    <w:rsid w:val="007257D4"/>
    <w:rsid w:val="008520A1"/>
    <w:rsid w:val="00960DF9"/>
    <w:rsid w:val="0098119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1C750-CE28-4FAA-81CE-0CA50BE3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F9"/>
    <w:pPr>
      <w:spacing w:after="120" w:line="240" w:lineRule="auto"/>
      <w:jc w:val="both"/>
    </w:pPr>
    <w:rPr>
      <w:rFonts w:ascii="Tahoma" w:eastAsia="Times New Roman" w:hAnsi="Tahom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60DF9"/>
    <w:pPr>
      <w:ind w:left="283"/>
    </w:pPr>
  </w:style>
  <w:style w:type="character" w:customStyle="1" w:styleId="Char">
    <w:name w:val="Σώμα κείμενου με εσοχή Char"/>
    <w:basedOn w:val="a0"/>
    <w:link w:val="a3"/>
    <w:rsid w:val="00960DF9"/>
    <w:rPr>
      <w:rFonts w:ascii="Tahoma" w:eastAsia="Times New Roman" w:hAnsi="Tahoma" w:cs="Times New Roman"/>
      <w:szCs w:val="20"/>
    </w:rPr>
  </w:style>
  <w:style w:type="paragraph" w:styleId="a4">
    <w:name w:val="No Spacing"/>
    <w:link w:val="Char0"/>
    <w:uiPriority w:val="1"/>
    <w:qFormat/>
    <w:rsid w:val="00960DF9"/>
    <w:pPr>
      <w:spacing w:after="0" w:line="240" w:lineRule="auto"/>
      <w:jc w:val="both"/>
    </w:pPr>
    <w:rPr>
      <w:rFonts w:ascii="Tahoma" w:eastAsia="Times New Roman" w:hAnsi="Tahoma" w:cs="Times New Roman"/>
      <w:szCs w:val="20"/>
    </w:rPr>
  </w:style>
  <w:style w:type="character" w:customStyle="1" w:styleId="Char0">
    <w:name w:val="Χωρίς διάστιχο Char"/>
    <w:link w:val="a4"/>
    <w:uiPriority w:val="1"/>
    <w:rsid w:val="00960DF9"/>
    <w:rPr>
      <w:rFonts w:ascii="Tahoma" w:eastAsia="Times New Roman" w:hAnsi="Tahoma" w:cs="Times New Roman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3403A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403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2</cp:revision>
  <cp:lastPrinted>2020-05-21T16:00:00Z</cp:lastPrinted>
  <dcterms:created xsi:type="dcterms:W3CDTF">2020-05-22T08:15:00Z</dcterms:created>
  <dcterms:modified xsi:type="dcterms:W3CDTF">2020-05-22T08:15:00Z</dcterms:modified>
</cp:coreProperties>
</file>