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447" w:rsidRDefault="00E86447" w:rsidP="00E86447">
      <w:pPr>
        <w:spacing w:line="100" w:lineRule="atLeast"/>
        <w:jc w:val="center"/>
        <w:rPr>
          <w:rFonts w:ascii="Calibri" w:eastAsia="Times New Roman" w:hAnsi="Calibri" w:cs="Calibri"/>
          <w:b/>
          <w:bCs/>
          <w:i/>
          <w:color w:val="0000FF"/>
          <w:sz w:val="28"/>
          <w:szCs w:val="28"/>
          <w:u w:val="single"/>
          <w:lang w:val="el-GR"/>
        </w:rPr>
      </w:pPr>
      <w:r>
        <w:rPr>
          <w:rFonts w:ascii="Calibri" w:eastAsia="Times New Roman" w:hAnsi="Calibri" w:cs="Calibri"/>
          <w:b/>
          <w:bCs/>
          <w:i/>
          <w:color w:val="0000FF"/>
          <w:sz w:val="28"/>
          <w:szCs w:val="28"/>
          <w:u w:val="single"/>
          <w:lang w:val="el-GR"/>
        </w:rPr>
        <w:t>ΤΕΧΝΙΚΗ ΠΡΟΣΦΟΡΑ</w:t>
      </w:r>
    </w:p>
    <w:p w:rsidR="00E86447" w:rsidRDefault="00E86447" w:rsidP="00E86447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sz w:val="28"/>
          <w:szCs w:val="28"/>
          <w:u w:val="single"/>
          <w:lang w:val="el-GR"/>
        </w:rPr>
      </w:pPr>
    </w:p>
    <w:p w:rsidR="00E86447" w:rsidRPr="001F7913" w:rsidRDefault="00E86447" w:rsidP="00E86447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sz w:val="28"/>
          <w:szCs w:val="28"/>
          <w:u w:val="single"/>
          <w:lang w:val="el-GR"/>
        </w:rPr>
      </w:pPr>
      <w:r w:rsidRPr="001F7913">
        <w:rPr>
          <w:rFonts w:ascii="Calibri" w:eastAsia="Times New Roman" w:hAnsi="Calibri" w:cs="Calibri"/>
          <w:b/>
          <w:bCs/>
          <w:i/>
          <w:color w:val="0000FF"/>
          <w:sz w:val="28"/>
          <w:szCs w:val="28"/>
          <w:u w:val="single"/>
          <w:lang w:val="el-GR"/>
        </w:rPr>
        <w:t>ΟΜΑΔΑ 1.2 :</w:t>
      </w:r>
    </w:p>
    <w:p w:rsidR="00E86447" w:rsidRDefault="00E86447" w:rsidP="00E86447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bookmarkStart w:id="0" w:name="_MON_1436687914"/>
      <w:bookmarkEnd w:id="0"/>
      <w:r>
        <w:rPr>
          <w:rFonts w:ascii="Calibri" w:eastAsia="Times New Roman" w:hAnsi="Calibri" w:cs="Calibri"/>
          <w:bCs/>
          <w:i/>
          <w:lang w:val="el-GR"/>
        </w:rPr>
        <w:t>ΠΡΟΜΗΘΕΙΑ ΥΓΕΙΟΝΟΜΙΚΟ</w:t>
      </w:r>
      <w:r w:rsidR="00811E3E">
        <w:rPr>
          <w:rFonts w:ascii="Calibri" w:eastAsia="Times New Roman" w:hAnsi="Calibri" w:cs="Calibri"/>
          <w:bCs/>
          <w:i/>
          <w:lang w:val="el-GR"/>
        </w:rPr>
        <w:t>Υ</w:t>
      </w:r>
      <w:r>
        <w:rPr>
          <w:rFonts w:ascii="Calibri" w:eastAsia="Times New Roman" w:hAnsi="Calibri" w:cs="Calibri"/>
          <w:bCs/>
          <w:i/>
          <w:lang w:val="el-GR"/>
        </w:rPr>
        <w:t xml:space="preserve"> ΥΛΙΚΟ</w:t>
      </w:r>
      <w:r w:rsidR="00811E3E">
        <w:rPr>
          <w:rFonts w:ascii="Calibri" w:eastAsia="Times New Roman" w:hAnsi="Calibri" w:cs="Calibri"/>
          <w:bCs/>
          <w:i/>
          <w:lang w:val="el-GR"/>
        </w:rPr>
        <w:t>Υ</w:t>
      </w:r>
      <w:r>
        <w:rPr>
          <w:rFonts w:ascii="Calibri" w:eastAsia="Times New Roman" w:hAnsi="Calibri" w:cs="Calibri"/>
          <w:bCs/>
          <w:i/>
          <w:lang w:val="el-GR"/>
        </w:rPr>
        <w:t xml:space="preserve"> </w:t>
      </w:r>
      <w:r w:rsidRPr="00C503A3">
        <w:rPr>
          <w:rFonts w:ascii="Calibri" w:hAnsi="Calibri" w:cs="Calibri"/>
          <w:b/>
          <w:bCs/>
          <w:i/>
          <w:color w:val="0000FF"/>
          <w:lang w:val="el-GR"/>
        </w:rPr>
        <w:t xml:space="preserve"> </w:t>
      </w:r>
      <w:r w:rsidRPr="00C503A3">
        <w:rPr>
          <w:rFonts w:ascii="Calibri" w:hAnsi="Calibri" w:cs="Calibri"/>
          <w:b/>
          <w:bCs/>
          <w:i/>
          <w:lang w:val="el-GR"/>
        </w:rPr>
        <w:t>ΓΙΑ ΤΗΝ ΚΑΛΥΨΗ ΤΩΝ ΑΝΑΓΚΩΝ ΤΩΝ ΔΟΜΩΝ ΤΟΥ</w:t>
      </w:r>
      <w:r w:rsidRPr="00C503A3">
        <w:rPr>
          <w:rFonts w:ascii="Calibri" w:hAnsi="Calibri" w:cs="Calibri"/>
          <w:b/>
          <w:bCs/>
          <w:i/>
          <w:color w:val="0000FF"/>
          <w:lang w:val="el-GR"/>
        </w:rPr>
        <w:t xml:space="preserve"> </w:t>
      </w:r>
      <w:r w:rsidRPr="00C503A3">
        <w:rPr>
          <w:rFonts w:ascii="Calibri" w:hAnsi="Calibri" w:cs="Calibri"/>
          <w:b/>
          <w:bCs/>
          <w:i/>
          <w:lang w:val="el-GR"/>
        </w:rPr>
        <w:t>ΔΟΚΑΠΠΑΜ</w:t>
      </w:r>
      <w:r w:rsidRPr="00C503A3">
        <w:rPr>
          <w:rFonts w:ascii="Calibri" w:hAnsi="Calibri" w:cs="Calibri"/>
          <w:b/>
          <w:bCs/>
          <w:i/>
          <w:color w:val="0000FF"/>
          <w:lang w:val="el-GR"/>
        </w:rPr>
        <w:t xml:space="preserve"> </w:t>
      </w:r>
      <w:r w:rsidRPr="00C503A3">
        <w:rPr>
          <w:rFonts w:ascii="Calibri" w:eastAsia="Times New Roman" w:hAnsi="Calibri" w:cs="Calibri"/>
          <w:b/>
          <w:bCs/>
          <w:i/>
          <w:color w:val="0000FF"/>
          <w:lang w:val="el-GR"/>
        </w:rPr>
        <w:t xml:space="preserve"> </w:t>
      </w:r>
    </w:p>
    <w:p w:rsidR="00E86447" w:rsidRPr="00C503A3" w:rsidRDefault="00E86447" w:rsidP="00E86447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>
        <w:rPr>
          <w:rFonts w:ascii="Calibri" w:hAnsi="Calibri" w:cs="Calibri"/>
          <w:b/>
          <w:bCs/>
          <w:i/>
          <w:color w:val="0000FF"/>
          <w:u w:val="single"/>
          <w:lang w:val="el-GR"/>
        </w:rPr>
        <w:t>ΥΓΕΙΟΝΟΜΙΚΟΥ ΥΛΙΚΟ</w:t>
      </w:r>
      <w:bookmarkStart w:id="1" w:name="_GoBack"/>
      <w:bookmarkEnd w:id="1"/>
    </w:p>
    <w:p w:rsidR="00E86447" w:rsidRPr="00C503A3" w:rsidRDefault="00E86447" w:rsidP="00E86447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 w:rsidRPr="00C503A3">
        <w:rPr>
          <w:rFonts w:ascii="Calibri" w:eastAsia="Times New Roman" w:hAnsi="Calibri" w:cs="Calibri"/>
          <w:b/>
          <w:bCs/>
          <w:i/>
          <w:color w:val="0000FF"/>
          <w:lang w:val="en-US"/>
        </w:rPr>
        <w:t>CPV</w:t>
      </w:r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:33140000-3</w:t>
      </w:r>
    </w:p>
    <w:p w:rsidR="00E86447" w:rsidRPr="00C503A3" w:rsidRDefault="00E86447" w:rsidP="00E86447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Κ.Α. 10.663</w:t>
      </w:r>
      <w:r w:rsidRPr="00C503A3">
        <w:rPr>
          <w:rFonts w:ascii="Calibri" w:eastAsia="Times New Roman" w:hAnsi="Calibri" w:cs="Calibri"/>
          <w:b/>
          <w:bCs/>
          <w:i/>
          <w:color w:val="0000FF"/>
          <w:lang w:val="el-GR"/>
        </w:rPr>
        <w:t>1.0001</w:t>
      </w:r>
    </w:p>
    <w:p w:rsidR="00E86447" w:rsidRPr="00C503A3" w:rsidRDefault="00E86447" w:rsidP="00E86447">
      <w:pPr>
        <w:spacing w:line="100" w:lineRule="atLeast"/>
        <w:jc w:val="both"/>
        <w:rPr>
          <w:rFonts w:ascii="Tahoma" w:eastAsia="Times New Roman" w:hAnsi="Tahoma" w:cs="Tahoma"/>
          <w:b/>
          <w:bCs/>
          <w:lang w:val="el-GR"/>
        </w:rPr>
      </w:pPr>
    </w:p>
    <w:tbl>
      <w:tblPr>
        <w:tblW w:w="9657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5"/>
        <w:gridCol w:w="4164"/>
        <w:gridCol w:w="1984"/>
        <w:gridCol w:w="2134"/>
      </w:tblGrid>
      <w:tr w:rsidR="00E86447" w:rsidRPr="00EE4F43" w:rsidTr="008C2B50">
        <w:trPr>
          <w:trHeight w:val="735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Α/Α</w:t>
            </w:r>
          </w:p>
        </w:tc>
        <w:tc>
          <w:tcPr>
            <w:tcW w:w="4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ΕΙΔΟΣ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>Μ.Μ.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>ΠΟΣΟΤΗΤΑ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ταινίες Σακχάρου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omnisilk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5cm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44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επίδεσμοι ελαστικοί 6εκ.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31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επίδεσμοι ελαστικοί 10 εκ.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35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επίδεσμοι ελαστικοί 8 εκ.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επιθέματα 10x10 SAFEPORE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131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επιθέματα 10x20 SAFEPORE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112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γάζα μη αποστειρωμένη 10χ10χ8ly σε πακέτο των 100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48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Χαρτοβάμβακας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21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Βαμβάκι ρολό 800gr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23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γάζα 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αποστειρωμενη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36χ40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100τεμ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23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Τσιρότα στρογγυλά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των 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15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Hatzablast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διάφορα μεγέθη 40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τμχ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32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705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μάσκες χειρουργείου,3 στρωμάτων μίας χρήσης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πακετο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των 50τεμ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100τεμ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Υπόσέντονο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αδιάβροχο (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bonner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των 30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17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Επίθεμα θερμού - ψυχρού 26χ18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Σφουγγαράκια με αντισηπτικό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760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Γλωσσοπίεστρα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αποστειρωμένα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των 250τεμ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lastRenderedPageBreak/>
              <w:t>19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νυστέριο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μίας χρήσης με λαβή, όλα τα νούμερα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16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Βελόνες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μετρητη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πακέτο των 100τμχ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23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Ταινίες μέτρησης χοληστερίνης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muliticare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Ταινίες μέτρησης χοληστερίνης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accutrend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Ταινίες μέτρησης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τριγλυκεριδίων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Multicare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χαρτί για εξεταστικό κρεβάτι 60εκ.χ50μ αδιάβροχο (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no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wooven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)_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ρολό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γάντια χειρουργικά αποστειρωμένα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ζευγος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70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γάντια μιας χρήσεως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χ.π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120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ζελέ υπερήχου 5 κιλά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φάκελα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αποστείρωσης 130χ250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συσκευή απλή ορού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16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πεδία αποστειρωμένα 50χ50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χαρτί καρδιογράφου Αναδιπλούμενο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Fx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2111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Tips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ωτοσκοπίου μιας χρήσης (πακέτο μιας χρήσης 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Μάσκα οξυγόνου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ηλεκτρονικά θερμόμετρα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Μπαταρία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λιθίου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για μετρητή σακχάρου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18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Μπαταρία αλκαλικές ΑΑ για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ωτοσκόπιο,οφθαλμοσκόπιο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Μπαταρία αλκαλικές ΑΑ για οξύμετρο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6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μάσκες οξυγόνου-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aerolin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πλήρης με μπουκαλάκι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νεφελοπόιησης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Πιεσόμετρο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Περιχειρίδα x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large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32-42εκ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Θήκες προγραμματισμού φαρμάκων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Αυτοκόλλητα ηλεκτρόδια (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συσκ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. 30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lastRenderedPageBreak/>
              <w:t>43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Μπουκαλάκια 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βιοχημικα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Μπουκαλάκια για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γενικη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αίματος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Μπουκαλάκια πήξης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Λάστιχο αιμοληψίας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Οινόπνευμα λοσιόν 70% 300ml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51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Οξυζενέ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200ml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21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Οινόπνευμα άσπρο 200ml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17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Sterilium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475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ml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gel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17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Dettol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spray</w:t>
            </w:r>
            <w:proofErr w:type="spellEnd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400ml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19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Ουροσυλλέκτες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60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Πεταλούδες 21G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310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Σύριγγες 2,5ml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1600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Σύριγγες 5ml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1450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Σύριγγες 10ml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1450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Σύριγγες 20ml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20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Σύριγγες 60ml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15</w:t>
            </w:r>
          </w:p>
        </w:tc>
      </w:tr>
      <w:tr w:rsidR="00E86447" w:rsidRPr="00EE4F43" w:rsidTr="008C2B5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Ποδιές μιας χρήσης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447" w:rsidRPr="00EE4F43" w:rsidRDefault="00E86447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E4F4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</w:tr>
    </w:tbl>
    <w:p w:rsidR="008520A1" w:rsidRDefault="008520A1"/>
    <w:sectPr w:rsidR="008520A1" w:rsidSect="00A7586D">
      <w:pgSz w:w="11910" w:h="16840"/>
      <w:pgMar w:top="104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447"/>
    <w:rsid w:val="00811E3E"/>
    <w:rsid w:val="008520A1"/>
    <w:rsid w:val="00A7586D"/>
    <w:rsid w:val="00E86447"/>
    <w:rsid w:val="00F6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8F627"/>
  <w15:chartTrackingRefBased/>
  <w15:docId w15:val="{126AFE83-7377-43F7-909B-186BB2AD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447"/>
    <w:pPr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en-GB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3</cp:revision>
  <dcterms:created xsi:type="dcterms:W3CDTF">2019-10-09T06:56:00Z</dcterms:created>
  <dcterms:modified xsi:type="dcterms:W3CDTF">2019-10-09T06:57:00Z</dcterms:modified>
</cp:coreProperties>
</file>